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B13D" w14:textId="22DF7C1F" w:rsidR="00500BCC" w:rsidRDefault="00500BCC" w:rsidP="00500BCC">
      <w:pPr>
        <w:jc w:val="center"/>
        <w:rPr>
          <w:sz w:val="28"/>
          <w:szCs w:val="28"/>
        </w:rPr>
      </w:pPr>
      <w:r w:rsidRPr="00FA2DCD">
        <w:rPr>
          <w:sz w:val="48"/>
          <w:szCs w:val="48"/>
          <w:u w:val="thick" w:color="BDD6EE" w:themeColor="accent5" w:themeTint="66"/>
        </w:rPr>
        <w:t>Docenten handleiding</w:t>
      </w:r>
      <w:r>
        <w:rPr>
          <w:sz w:val="40"/>
          <w:szCs w:val="40"/>
        </w:rPr>
        <w:t xml:space="preserve">                                                        </w:t>
      </w:r>
      <w:r>
        <w:rPr>
          <w:sz w:val="32"/>
          <w:szCs w:val="32"/>
        </w:rPr>
        <w:t xml:space="preserve"> </w:t>
      </w:r>
      <w:r w:rsidRPr="00670989">
        <w:rPr>
          <w:sz w:val="28"/>
          <w:szCs w:val="28"/>
        </w:rPr>
        <w:t xml:space="preserve">Lessenserie over identiteit en diversiteit                            </w:t>
      </w:r>
      <w:r w:rsidR="00670989">
        <w:rPr>
          <w:sz w:val="28"/>
          <w:szCs w:val="28"/>
        </w:rPr>
        <w:t xml:space="preserve">            </w:t>
      </w:r>
      <w:r w:rsidRPr="00670989">
        <w:rPr>
          <w:sz w:val="28"/>
          <w:szCs w:val="28"/>
        </w:rPr>
        <w:t xml:space="preserve">                              </w:t>
      </w:r>
      <w:r w:rsidR="00670989">
        <w:rPr>
          <w:sz w:val="28"/>
          <w:szCs w:val="28"/>
        </w:rPr>
        <w:t>G</w:t>
      </w:r>
      <w:r w:rsidRPr="00670989">
        <w:rPr>
          <w:sz w:val="28"/>
          <w:szCs w:val="28"/>
        </w:rPr>
        <w:t xml:space="preserve">roep 3/4 </w:t>
      </w:r>
      <w:r w:rsidR="00670989" w:rsidRPr="00670989">
        <w:rPr>
          <w:sz w:val="28"/>
          <w:szCs w:val="28"/>
        </w:rPr>
        <w:t>(+ uitbreidingen voor bovenbouw)</w:t>
      </w:r>
    </w:p>
    <w:p w14:paraId="251237EB" w14:textId="02B07912" w:rsidR="00F8780A" w:rsidRDefault="00F8780A" w:rsidP="00670989">
      <w:pPr>
        <w:rPr>
          <w:sz w:val="28"/>
          <w:szCs w:val="28"/>
        </w:rPr>
      </w:pPr>
    </w:p>
    <w:p w14:paraId="32A91FEE" w14:textId="5C473735" w:rsidR="00F8780A" w:rsidRDefault="002014A3" w:rsidP="00670989">
      <w:pPr>
        <w:rPr>
          <w:sz w:val="28"/>
          <w:szCs w:val="28"/>
        </w:rPr>
      </w:pPr>
      <w:r>
        <w:rPr>
          <w:noProof/>
        </w:rPr>
        <mc:AlternateContent>
          <mc:Choice Requires="wps">
            <w:drawing>
              <wp:anchor distT="0" distB="0" distL="114300" distR="114300" simplePos="0" relativeHeight="251660288" behindDoc="0" locked="0" layoutInCell="1" allowOverlap="1" wp14:anchorId="2E0E58B1" wp14:editId="058B6BD2">
                <wp:simplePos x="0" y="0"/>
                <wp:positionH relativeFrom="page">
                  <wp:align>left</wp:align>
                </wp:positionH>
                <wp:positionV relativeFrom="paragraph">
                  <wp:posOffset>323325</wp:posOffset>
                </wp:positionV>
                <wp:extent cx="2818874" cy="333375"/>
                <wp:effectExtent l="0" t="0" r="19685" b="28575"/>
                <wp:wrapNone/>
                <wp:docPr id="5" name="Tekstvak 5"/>
                <wp:cNvGraphicFramePr/>
                <a:graphic xmlns:a="http://schemas.openxmlformats.org/drawingml/2006/main">
                  <a:graphicData uri="http://schemas.microsoft.com/office/word/2010/wordprocessingShape">
                    <wps:wsp>
                      <wps:cNvSpPr txBox="1"/>
                      <wps:spPr>
                        <a:xfrm>
                          <a:off x="0" y="0"/>
                          <a:ext cx="2818874" cy="333375"/>
                        </a:xfrm>
                        <a:prstGeom prst="rect">
                          <a:avLst/>
                        </a:prstGeom>
                        <a:solidFill>
                          <a:schemeClr val="accent5">
                            <a:lumMod val="40000"/>
                            <a:lumOff val="60000"/>
                          </a:schemeClr>
                        </a:solidFill>
                        <a:ln w="6350">
                          <a:solidFill>
                            <a:schemeClr val="accent5">
                              <a:lumMod val="40000"/>
                              <a:lumOff val="60000"/>
                            </a:schemeClr>
                          </a:solidFill>
                        </a:ln>
                      </wps:spPr>
                      <wps:txbx>
                        <w:txbxContent>
                          <w:p w14:paraId="51E3CD9B" w14:textId="25E8748F" w:rsidR="002014A3" w:rsidRPr="00304139" w:rsidRDefault="002014A3" w:rsidP="002014A3">
                            <w:pPr>
                              <w:rPr>
                                <w:sz w:val="32"/>
                                <w:szCs w:val="32"/>
                              </w:rPr>
                            </w:pPr>
                            <w:r>
                              <w:rPr>
                                <w:sz w:val="32"/>
                                <w:szCs w:val="32"/>
                              </w:rPr>
                              <w:t>Inleiding identiteit/diversiteit</w:t>
                            </w:r>
                            <w:r w:rsidRPr="00304139">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E58B1" id="_x0000_t202" coordsize="21600,21600" o:spt="202" path="m,l,21600r21600,l21600,xe">
                <v:stroke joinstyle="miter"/>
                <v:path gradientshapeok="t" o:connecttype="rect"/>
              </v:shapetype>
              <v:shape id="Tekstvak 5" o:spid="_x0000_s1026" type="#_x0000_t202" style="position:absolute;margin-left:0;margin-top:25.45pt;width:221.95pt;height:26.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" fillcolor="#bdd6ee [1304]" strokecolor="#bdd6ee [1304]" strokeweight=".5pt">
                <v:textbox>
                  <w:txbxContent>
                    <w:p w14:paraId="51E3CD9B" w14:textId="25E8748F" w:rsidR="002014A3" w:rsidRPr="00304139" w:rsidRDefault="002014A3" w:rsidP="002014A3">
                      <w:pPr>
                        <w:rPr>
                          <w:sz w:val="32"/>
                          <w:szCs w:val="32"/>
                        </w:rPr>
                      </w:pPr>
                      <w:r>
                        <w:rPr>
                          <w:sz w:val="32"/>
                          <w:szCs w:val="32"/>
                        </w:rPr>
                        <w:t>Inleiding identiteit/diversiteit</w:t>
                      </w:r>
                      <w:r w:rsidRPr="00304139">
                        <w:rPr>
                          <w:sz w:val="32"/>
                          <w:szCs w:val="32"/>
                        </w:rPr>
                        <w:t>:</w:t>
                      </w:r>
                    </w:p>
                  </w:txbxContent>
                </v:textbox>
                <w10:wrap anchorx="page"/>
              </v:shape>
            </w:pict>
          </mc:Fallback>
        </mc:AlternateContent>
      </w:r>
    </w:p>
    <w:p w14:paraId="7A611457" w14:textId="221D620C" w:rsidR="00F8780A" w:rsidRDefault="00F8780A" w:rsidP="00670989">
      <w:pPr>
        <w:rPr>
          <w:sz w:val="28"/>
          <w:szCs w:val="28"/>
        </w:rPr>
      </w:pPr>
    </w:p>
    <w:p w14:paraId="28729203" w14:textId="77777777" w:rsidR="00B35654" w:rsidRPr="00B35654" w:rsidRDefault="00B35654" w:rsidP="00670989">
      <w:pPr>
        <w:rPr>
          <w:sz w:val="18"/>
          <w:szCs w:val="18"/>
        </w:rPr>
      </w:pPr>
    </w:p>
    <w:p w14:paraId="00B71B92" w14:textId="2F09A029" w:rsidR="00F8780A" w:rsidRPr="003B6568" w:rsidRDefault="00B35654" w:rsidP="00670989">
      <w:pPr>
        <w:rPr>
          <w:rFonts w:cstheme="minorHAnsi"/>
        </w:rPr>
      </w:pPr>
      <w:r w:rsidRPr="003B6568">
        <w:rPr>
          <w:rFonts w:cstheme="minorHAnsi"/>
        </w:rPr>
        <w:t xml:space="preserve">Om aan kinderen identiteit en diversiteit goed uit te kunnen leggen, moeten we als leerkrachten zelf eerste de juiste betekenis weten. Onder identiteit verstaan we het alle kenmerken dat een persoon uniek maakt. Diversiteit betekent verscheidenheid. Dit gaat over een mix van verschillen tussen mensen. Dit kunnen dingen zijn zoals geslacht, leeftijd, huidskleur, cultuur, seksuele voorkeur, politieke overtuiging, voorkeuren, talenten, eigenschappen en alle andere kenmerken waarin mensen kunnen verschillen. Alles wat we als kenmerk verstaan onder identiteit kunnen we ook terug zien in diversiteit. Je identiteit zegt bijvoorbeeld dat je een meisje bent. Als we dan gaan kijken naar verschillen, verschil je met iemand anders omdat hij/zij/hen geen meisje is. </w:t>
      </w:r>
    </w:p>
    <w:p w14:paraId="7D138859" w14:textId="77777777" w:rsidR="00F8780A" w:rsidRPr="003B6568" w:rsidRDefault="00F8780A" w:rsidP="00670989">
      <w:pPr>
        <w:rPr>
          <w:rFonts w:cstheme="minorHAnsi"/>
        </w:rPr>
      </w:pPr>
    </w:p>
    <w:p w14:paraId="70D4966A" w14:textId="26A73756" w:rsidR="00F8780A" w:rsidRPr="003B6568" w:rsidRDefault="00CF593A" w:rsidP="00670989">
      <w:pPr>
        <w:rPr>
          <w:rFonts w:cstheme="minorHAnsi"/>
        </w:rPr>
      </w:pPr>
      <w:r w:rsidRPr="00C9595E">
        <w:rPr>
          <w:rFonts w:cstheme="minorHAnsi"/>
          <w:color w:val="222222"/>
          <w:sz w:val="24"/>
          <w:szCs w:val="24"/>
          <w:u w:val="thick" w:color="BDD6EE" w:themeColor="accent5" w:themeTint="66"/>
          <w:shd w:val="clear" w:color="auto" w:fill="FFFFFF"/>
        </w:rPr>
        <w:t>Kerndoelen oriëntatie op jezelf en de wereld</w:t>
      </w:r>
      <w:r w:rsidRPr="003B6568">
        <w:rPr>
          <w:rFonts w:cstheme="minorHAnsi"/>
          <w:color w:val="222222"/>
          <w:u w:val="thick" w:color="BDD6EE" w:themeColor="accent5" w:themeTint="66"/>
        </w:rPr>
        <w:br/>
      </w:r>
      <w:r w:rsidRPr="003B6568">
        <w:rPr>
          <w:rFonts w:cstheme="minorHAnsi"/>
          <w:color w:val="222222"/>
        </w:rPr>
        <w:br/>
      </w:r>
      <w:r w:rsidRPr="003B6568">
        <w:rPr>
          <w:rFonts w:cstheme="minorHAnsi"/>
          <w:color w:val="222222"/>
          <w:u w:val="thick" w:color="BDD6EE" w:themeColor="accent5" w:themeTint="66"/>
          <w:shd w:val="clear" w:color="auto" w:fill="FFFFFF"/>
        </w:rPr>
        <w:t>Kerndoel 37</w:t>
      </w:r>
      <w:r w:rsidRPr="003B6568">
        <w:rPr>
          <w:rFonts w:cstheme="minorHAnsi"/>
          <w:color w:val="222222"/>
        </w:rPr>
        <w:br/>
      </w:r>
      <w:r w:rsidRPr="003B6568">
        <w:rPr>
          <w:rFonts w:cstheme="minorHAnsi"/>
          <w:color w:val="222222"/>
          <w:shd w:val="clear" w:color="auto" w:fill="FFFFFF"/>
        </w:rPr>
        <w:t>De leerlingen leren zich te gedragen vanuit respect voor algemeen aanvaarde waarden en normen.</w:t>
      </w:r>
      <w:r w:rsidRPr="003B6568">
        <w:rPr>
          <w:rFonts w:cstheme="minorHAnsi"/>
          <w:color w:val="222222"/>
        </w:rPr>
        <w:br/>
      </w:r>
      <w:r w:rsidRPr="003B6568">
        <w:rPr>
          <w:rFonts w:cstheme="minorHAnsi"/>
          <w:color w:val="222222"/>
          <w:u w:val="thick" w:color="BDD6EE" w:themeColor="accent5" w:themeTint="66"/>
          <w:shd w:val="clear" w:color="auto" w:fill="FFFFFF"/>
        </w:rPr>
        <w:t>Kerndoel 38</w:t>
      </w:r>
      <w:r w:rsidRPr="003B6568">
        <w:rPr>
          <w:rFonts w:cstheme="minorHAnsi"/>
          <w:color w:val="222222"/>
        </w:rPr>
        <w:br/>
      </w:r>
      <w:r w:rsidRPr="003B6568">
        <w:rPr>
          <w:rFonts w:cstheme="minorHAnsi"/>
          <w:color w:val="222222"/>
          <w:shd w:val="clear" w:color="auto" w:fill="FFFFFF"/>
        </w:rPr>
        <w:t>De leerlingen leren hoofdzaken over geestelijke stromingen die in de Nederlandse multiculturele samenleving een belangrijke rol spelen, en ze leren respectvol om te gaan met seksualiteit en met diversiteit binnen de samenleving, waaronder seksuele diversiteit.</w:t>
      </w:r>
      <w:r w:rsidRPr="003B6568">
        <w:rPr>
          <w:rFonts w:cstheme="minorHAnsi"/>
          <w:color w:val="222222"/>
        </w:rPr>
        <w:br/>
      </w:r>
    </w:p>
    <w:p w14:paraId="2F395621" w14:textId="34367148" w:rsidR="00F8780A" w:rsidRPr="003B6568" w:rsidRDefault="00F8780A" w:rsidP="00670989">
      <w:pPr>
        <w:rPr>
          <w:rFonts w:cstheme="minorHAnsi"/>
        </w:rPr>
      </w:pPr>
    </w:p>
    <w:p w14:paraId="234B699A" w14:textId="77777777" w:rsidR="00F8780A" w:rsidRPr="003B6568" w:rsidRDefault="00F8780A" w:rsidP="00670989"/>
    <w:p w14:paraId="0115D4C3" w14:textId="32144A7B" w:rsidR="00F8780A" w:rsidRDefault="00F8780A" w:rsidP="00670989">
      <w:pPr>
        <w:rPr>
          <w:sz w:val="28"/>
          <w:szCs w:val="28"/>
        </w:rPr>
      </w:pPr>
    </w:p>
    <w:p w14:paraId="5747F67C" w14:textId="5833A016" w:rsidR="00F8780A" w:rsidRDefault="00F8780A" w:rsidP="00670989">
      <w:pPr>
        <w:rPr>
          <w:sz w:val="28"/>
          <w:szCs w:val="28"/>
        </w:rPr>
      </w:pPr>
    </w:p>
    <w:p w14:paraId="3029F127" w14:textId="77777777" w:rsidR="003B6568" w:rsidRDefault="003B6568" w:rsidP="00670989">
      <w:pPr>
        <w:rPr>
          <w:sz w:val="28"/>
          <w:szCs w:val="28"/>
        </w:rPr>
      </w:pPr>
    </w:p>
    <w:p w14:paraId="4B2DE348" w14:textId="77777777" w:rsidR="003B6568" w:rsidRDefault="003B6568" w:rsidP="00670989">
      <w:pPr>
        <w:rPr>
          <w:sz w:val="28"/>
          <w:szCs w:val="28"/>
        </w:rPr>
      </w:pPr>
    </w:p>
    <w:p w14:paraId="0681BB4F" w14:textId="523E2A9D" w:rsidR="00F8780A" w:rsidRDefault="00F8780A" w:rsidP="00670989">
      <w:pPr>
        <w:rPr>
          <w:sz w:val="28"/>
          <w:szCs w:val="28"/>
        </w:rPr>
      </w:pPr>
    </w:p>
    <w:p w14:paraId="01363013" w14:textId="77777777" w:rsidR="00F8780A" w:rsidRDefault="00F8780A" w:rsidP="00670989">
      <w:pPr>
        <w:rPr>
          <w:sz w:val="28"/>
          <w:szCs w:val="28"/>
        </w:rPr>
      </w:pPr>
    </w:p>
    <w:p w14:paraId="36D74801" w14:textId="77777777" w:rsidR="00490B1F" w:rsidRDefault="00490B1F" w:rsidP="00447C53">
      <w:pPr>
        <w:pStyle w:val="Geenafstand"/>
      </w:pPr>
    </w:p>
    <w:p w14:paraId="31466609" w14:textId="0EBC9CE5" w:rsidR="00C041B5" w:rsidRDefault="00C041B5" w:rsidP="00447C53">
      <w:pPr>
        <w:pStyle w:val="Geenafstand"/>
      </w:pPr>
    </w:p>
    <w:p w14:paraId="67FEEEA5" w14:textId="3783DA4A" w:rsidR="003871AB" w:rsidRDefault="003871AB" w:rsidP="003871AB">
      <w:r>
        <w:rPr>
          <w:noProof/>
        </w:rPr>
        <w:lastRenderedPageBreak/>
        <mc:AlternateContent>
          <mc:Choice Requires="wps">
            <w:drawing>
              <wp:anchor distT="0" distB="0" distL="114300" distR="114300" simplePos="0" relativeHeight="251652096" behindDoc="0" locked="0" layoutInCell="1" allowOverlap="1" wp14:anchorId="771C5C70" wp14:editId="585A123D">
                <wp:simplePos x="0" y="0"/>
                <wp:positionH relativeFrom="page">
                  <wp:align>left</wp:align>
                </wp:positionH>
                <wp:positionV relativeFrom="paragraph">
                  <wp:posOffset>-647700</wp:posOffset>
                </wp:positionV>
                <wp:extent cx="1753235" cy="333375"/>
                <wp:effectExtent l="0" t="0" r="18415" b="28575"/>
                <wp:wrapNone/>
                <wp:docPr id="1" name="Tekstvak 1"/>
                <wp:cNvGraphicFramePr/>
                <a:graphic xmlns:a="http://schemas.openxmlformats.org/drawingml/2006/main">
                  <a:graphicData uri="http://schemas.microsoft.com/office/word/2010/wordprocessingShape">
                    <wps:wsp>
                      <wps:cNvSpPr txBox="1"/>
                      <wps:spPr>
                        <a:xfrm>
                          <a:off x="0" y="0"/>
                          <a:ext cx="1753235" cy="333375"/>
                        </a:xfrm>
                        <a:prstGeom prst="rect">
                          <a:avLst/>
                        </a:prstGeom>
                        <a:solidFill>
                          <a:schemeClr val="accent5">
                            <a:lumMod val="40000"/>
                            <a:lumOff val="60000"/>
                          </a:schemeClr>
                        </a:solidFill>
                        <a:ln w="6350">
                          <a:solidFill>
                            <a:schemeClr val="accent5">
                              <a:lumMod val="40000"/>
                              <a:lumOff val="60000"/>
                            </a:schemeClr>
                          </a:solidFill>
                        </a:ln>
                      </wps:spPr>
                      <wps:txbx>
                        <w:txbxContent>
                          <w:p w14:paraId="7463F662" w14:textId="074F6364" w:rsidR="00304139" w:rsidRPr="00304139" w:rsidRDefault="00304139">
                            <w:pPr>
                              <w:rPr>
                                <w:sz w:val="32"/>
                                <w:szCs w:val="32"/>
                              </w:rPr>
                            </w:pPr>
                            <w:r>
                              <w:rPr>
                                <w:sz w:val="32"/>
                                <w:szCs w:val="32"/>
                              </w:rPr>
                              <w:t>Handleiding les</w:t>
                            </w:r>
                            <w:r w:rsidRPr="00304139">
                              <w:rPr>
                                <w:sz w:val="32"/>
                                <w:szCs w:val="3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C5C70" id="_x0000_t202" coordsize="21600,21600" o:spt="202" path="m,l,21600r21600,l21600,xe">
                <v:stroke joinstyle="miter"/>
                <v:path gradientshapeok="t" o:connecttype="rect"/>
              </v:shapetype>
              <v:shape id="Tekstvak 1" o:spid="_x0000_s1027" type="#_x0000_t202" style="position:absolute;margin-left:0;margin-top:-51pt;width:138.05pt;height:26.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" fillcolor="#bdd6ee [1304]" strokecolor="#bdd6ee [1304]" strokeweight=".5pt">
                <v:textbox>
                  <w:txbxContent>
                    <w:p w14:paraId="7463F662" w14:textId="074F6364" w:rsidR="00304139" w:rsidRPr="00304139" w:rsidRDefault="00304139">
                      <w:pPr>
                        <w:rPr>
                          <w:sz w:val="32"/>
                          <w:szCs w:val="32"/>
                        </w:rPr>
                      </w:pPr>
                      <w:r>
                        <w:rPr>
                          <w:sz w:val="32"/>
                          <w:szCs w:val="32"/>
                        </w:rPr>
                        <w:t>Handleiding les</w:t>
                      </w:r>
                      <w:r w:rsidRPr="00304139">
                        <w:rPr>
                          <w:sz w:val="32"/>
                          <w:szCs w:val="32"/>
                        </w:rPr>
                        <w:t xml:space="preserve"> 1:</w:t>
                      </w:r>
                    </w:p>
                  </w:txbxContent>
                </v:textbox>
                <w10:wrap anchorx="page"/>
              </v:shape>
            </w:pict>
          </mc:Fallback>
        </mc:AlternateContent>
      </w:r>
      <w:r>
        <w:t xml:space="preserve">Bij elke les van deze lessenserie is een bijpassende </w:t>
      </w:r>
      <w:proofErr w:type="spellStart"/>
      <w:r>
        <w:t>Prowise</w:t>
      </w:r>
      <w:proofErr w:type="spellEnd"/>
      <w:r>
        <w:t xml:space="preserve"> presentatie te vinden. Deze kan u leiden door de lessen. U kunt er ook voor kiezen om uw eigen presentatie erbij te maken of delen anders vorm te geven. </w:t>
      </w:r>
    </w:p>
    <w:p w14:paraId="4E552C2D" w14:textId="3211F575" w:rsidR="003871AB" w:rsidRDefault="003871AB" w:rsidP="00447C53">
      <w:pPr>
        <w:pStyle w:val="Geenafstand"/>
        <w:rPr>
          <w:rFonts w:ascii="Calibri" w:hAnsi="Calibri" w:cs="Calibri"/>
          <w:bdr w:val="none" w:sz="0" w:space="0" w:color="auto" w:frame="1"/>
          <w:shd w:val="clear" w:color="auto" w:fill="FFFFFF"/>
        </w:rPr>
      </w:pPr>
      <w:hyperlink r:id="rId5" w:history="1">
        <w:r w:rsidRPr="00B828F4">
          <w:rPr>
            <w:rStyle w:val="Hyperlink"/>
            <w:rFonts w:ascii="Calibri" w:hAnsi="Calibri" w:cs="Calibri"/>
            <w:bdr w:val="none" w:sz="0" w:space="0" w:color="auto" w:frame="1"/>
            <w:shd w:val="clear" w:color="auto" w:fill="FFFFFF"/>
          </w:rPr>
          <w:t>https://presenter10.prowise.com/share/resource/B7P5cnTznC09c2E1zDxqRNyYcZptzYIAehFHVjGIvPRXRfYQtW</w:t>
        </w:r>
        <w:r w:rsidRPr="00B828F4">
          <w:rPr>
            <w:rStyle w:val="Hyperlink"/>
            <w:rFonts w:ascii="Calibri" w:hAnsi="Calibri" w:cs="Calibri"/>
            <w:bdr w:val="none" w:sz="0" w:space="0" w:color="auto" w:frame="1"/>
            <w:shd w:val="clear" w:color="auto" w:fill="FFFFFF"/>
          </w:rPr>
          <w:t>H</w:t>
        </w:r>
        <w:r w:rsidRPr="00B828F4">
          <w:rPr>
            <w:rStyle w:val="Hyperlink"/>
            <w:rFonts w:ascii="Calibri" w:hAnsi="Calibri" w:cs="Calibri"/>
            <w:bdr w:val="none" w:sz="0" w:space="0" w:color="auto" w:frame="1"/>
            <w:shd w:val="clear" w:color="auto" w:fill="FFFFFF"/>
          </w:rPr>
          <w:t>KuFtWpjQoHizw</w:t>
        </w:r>
      </w:hyperlink>
    </w:p>
    <w:p w14:paraId="250DF1E3" w14:textId="77777777" w:rsidR="003871AB" w:rsidRDefault="003871AB" w:rsidP="00447C53">
      <w:pPr>
        <w:pStyle w:val="Geenafstand"/>
        <w:rPr>
          <w:rFonts w:asciiTheme="minorHAnsi" w:hAnsiTheme="minorHAnsi" w:cstheme="minorHAnsi"/>
          <w:u w:val="thick" w:color="BDD6EE" w:themeColor="accent5" w:themeTint="66"/>
        </w:rPr>
      </w:pPr>
    </w:p>
    <w:p w14:paraId="21EA560C" w14:textId="61AC5D03" w:rsidR="00E22B0C" w:rsidRPr="00447C53" w:rsidRDefault="00E22B0C" w:rsidP="00447C53">
      <w:pPr>
        <w:pStyle w:val="Geenafstand"/>
        <w:rPr>
          <w:rFonts w:asciiTheme="minorHAnsi" w:hAnsiTheme="minorHAnsi" w:cstheme="minorHAnsi"/>
          <w:u w:color="BDD6EE" w:themeColor="accent5" w:themeTint="66"/>
        </w:rPr>
      </w:pPr>
      <w:r w:rsidRPr="00447C53">
        <w:rPr>
          <w:rFonts w:asciiTheme="minorHAnsi" w:hAnsiTheme="minorHAnsi" w:cstheme="minorHAnsi"/>
          <w:u w:val="thick" w:color="BDD6EE" w:themeColor="accent5" w:themeTint="66"/>
        </w:rPr>
        <w:t xml:space="preserve">Doelen:                                                                                                                                                                              </w:t>
      </w:r>
    </w:p>
    <w:p w14:paraId="35F3C1BB" w14:textId="4A68E174" w:rsidR="00E22B0C" w:rsidRPr="00447C53" w:rsidRDefault="00E22B0C" w:rsidP="00447C53">
      <w:pPr>
        <w:pStyle w:val="Geenafstand"/>
        <w:numPr>
          <w:ilvl w:val="0"/>
          <w:numId w:val="4"/>
        </w:numPr>
        <w:rPr>
          <w:rFonts w:asciiTheme="minorHAnsi" w:hAnsiTheme="minorHAnsi" w:cstheme="minorHAnsi"/>
          <w:sz w:val="22"/>
          <w:szCs w:val="22"/>
        </w:rPr>
      </w:pPr>
      <w:r w:rsidRPr="00447C53">
        <w:rPr>
          <w:rFonts w:asciiTheme="minorHAnsi" w:hAnsiTheme="minorHAnsi" w:cstheme="minorHAnsi"/>
          <w:sz w:val="22"/>
          <w:szCs w:val="22"/>
        </w:rPr>
        <w:t>Aan het eind van de les kunnen de kinderen uitleggen dat identiteit gaat over wie je zelf bent, wat je leuk vind, wat jou j</w:t>
      </w:r>
      <w:r w:rsidR="00F8780A" w:rsidRPr="00447C53">
        <w:rPr>
          <w:rFonts w:asciiTheme="minorHAnsi" w:hAnsiTheme="minorHAnsi" w:cstheme="minorHAnsi"/>
          <w:sz w:val="22"/>
          <w:szCs w:val="22"/>
        </w:rPr>
        <w:t>ezelf</w:t>
      </w:r>
      <w:r w:rsidRPr="00447C53">
        <w:rPr>
          <w:rFonts w:asciiTheme="minorHAnsi" w:hAnsiTheme="minorHAnsi" w:cstheme="minorHAnsi"/>
          <w:sz w:val="22"/>
          <w:szCs w:val="22"/>
        </w:rPr>
        <w:t xml:space="preserve"> maakt.    </w:t>
      </w:r>
    </w:p>
    <w:p w14:paraId="635C05B0" w14:textId="37DF6EDF" w:rsidR="00E22B0C" w:rsidRPr="00447C53" w:rsidRDefault="00E22B0C" w:rsidP="00447C53">
      <w:pPr>
        <w:pStyle w:val="Geenafstand"/>
        <w:numPr>
          <w:ilvl w:val="0"/>
          <w:numId w:val="4"/>
        </w:numPr>
        <w:rPr>
          <w:rFonts w:asciiTheme="minorHAnsi" w:hAnsiTheme="minorHAnsi" w:cstheme="minorHAnsi"/>
          <w:sz w:val="22"/>
          <w:szCs w:val="22"/>
        </w:rPr>
      </w:pPr>
      <w:r w:rsidRPr="00447C53">
        <w:rPr>
          <w:rFonts w:asciiTheme="minorHAnsi" w:hAnsiTheme="minorHAnsi" w:cstheme="minorHAnsi"/>
          <w:sz w:val="22"/>
          <w:szCs w:val="22"/>
        </w:rPr>
        <w:t xml:space="preserve">Aan het eind van de les kunnen de kinderen uitleggen dat iedereen anders is. Op gebied van wat mensen leuk vinden, hoe ze eruit zien, waar ze wonen. Dit is diversiteit, iedereen is divers.              </w:t>
      </w:r>
    </w:p>
    <w:p w14:paraId="5C531A36" w14:textId="7264DD25" w:rsidR="00E22B0C" w:rsidRPr="00447C53" w:rsidRDefault="00E22B0C" w:rsidP="00447C53">
      <w:pPr>
        <w:pStyle w:val="Geenafstand"/>
        <w:numPr>
          <w:ilvl w:val="0"/>
          <w:numId w:val="4"/>
        </w:numPr>
        <w:rPr>
          <w:rFonts w:asciiTheme="minorHAnsi" w:hAnsiTheme="minorHAnsi" w:cstheme="minorHAnsi"/>
          <w:sz w:val="22"/>
          <w:szCs w:val="22"/>
        </w:rPr>
      </w:pPr>
      <w:r w:rsidRPr="00447C53">
        <w:rPr>
          <w:rFonts w:asciiTheme="minorHAnsi" w:hAnsiTheme="minorHAnsi" w:cstheme="minorHAnsi"/>
          <w:sz w:val="22"/>
          <w:szCs w:val="22"/>
        </w:rPr>
        <w:t>Aan het eind van de les kunnen de kinderen doormiddel van een spel ‘over de lijn’ aangeven hoe zij verschillen van anderen in de klas.</w:t>
      </w:r>
    </w:p>
    <w:p w14:paraId="4449FA09" w14:textId="6A59D7D5" w:rsidR="00F8780A" w:rsidRPr="007F58C0" w:rsidRDefault="00F8780A" w:rsidP="00E22B0C"/>
    <w:p w14:paraId="4C1F2399" w14:textId="4AD5C0C6" w:rsidR="00E22B0C" w:rsidRPr="007F58C0" w:rsidRDefault="00E22B0C" w:rsidP="00E22B0C">
      <w:r w:rsidRPr="007F58C0">
        <w:rPr>
          <w:sz w:val="24"/>
          <w:szCs w:val="24"/>
          <w:u w:val="thick" w:color="BDD6EE" w:themeColor="accent5" w:themeTint="66"/>
        </w:rPr>
        <w:t xml:space="preserve">Introductie:                                                                                                                                                            </w:t>
      </w:r>
      <w:r w:rsidRPr="007F58C0">
        <w:t xml:space="preserve">Bij de introductie en ophalen van de voorkennis kan je de woorden identiteit en diversiteit benoemen. Sommige kinderen en groepen zullen deze begrippen al oppakken. Is dit niet zo? Omschrijf de woorden dan anders zodat de woorden wel begrepen worden, zoals:      </w:t>
      </w:r>
    </w:p>
    <w:p w14:paraId="61A57354" w14:textId="77777777" w:rsidR="00E22B0C" w:rsidRPr="007F58C0" w:rsidRDefault="00E22B0C" w:rsidP="00E22B0C">
      <w:pPr>
        <w:pStyle w:val="Lijstalinea"/>
        <w:numPr>
          <w:ilvl w:val="0"/>
          <w:numId w:val="3"/>
        </w:numPr>
      </w:pPr>
      <w:r w:rsidRPr="007F58C0">
        <w:rPr>
          <w:b/>
          <w:bCs/>
        </w:rPr>
        <w:t>Identiteit</w:t>
      </w:r>
      <w:r w:rsidRPr="007F58C0">
        <w:t xml:space="preserve">: </w:t>
      </w:r>
      <w:r w:rsidRPr="007F58C0">
        <w:rPr>
          <w:u w:val="single"/>
        </w:rPr>
        <w:t>Alles wat jou jezelf maakt.</w:t>
      </w:r>
      <w:r w:rsidRPr="007F58C0">
        <w:t xml:space="preserve">                                                                                                                      Dit zijn dingen zoals: hoe je eruit ziet, wat je leuk vind, waar je goed in bent, waar je woont en wat je bijzonder maakt. </w:t>
      </w:r>
    </w:p>
    <w:p w14:paraId="24B0BE04" w14:textId="5234DEC3" w:rsidR="00447C53" w:rsidRPr="007F58C0" w:rsidRDefault="00E22B0C" w:rsidP="00447C53">
      <w:pPr>
        <w:pStyle w:val="Lijstalinea"/>
        <w:numPr>
          <w:ilvl w:val="0"/>
          <w:numId w:val="3"/>
        </w:numPr>
      </w:pPr>
      <w:r w:rsidRPr="007F58C0">
        <w:rPr>
          <w:b/>
          <w:bCs/>
        </w:rPr>
        <w:t>Diversiteit</w:t>
      </w:r>
      <w:r w:rsidRPr="007F58C0">
        <w:t xml:space="preserve">: </w:t>
      </w:r>
      <w:r w:rsidRPr="007F58C0">
        <w:rPr>
          <w:u w:val="single"/>
        </w:rPr>
        <w:t>De verschillen tussen mensen.</w:t>
      </w:r>
      <w:r w:rsidRPr="007F58C0">
        <w:t xml:space="preserve">                                                                                                 Iemand kan er anders uitzien, zich anders gedragen, ergens anders geboren zijn of iets anders leuk vinden. </w:t>
      </w:r>
    </w:p>
    <w:p w14:paraId="6B75BFD6" w14:textId="6FBA03E0" w:rsidR="00343469" w:rsidRDefault="00E22B0C" w:rsidP="00C041B5">
      <w:r w:rsidRPr="007F58C0">
        <w:rPr>
          <w:sz w:val="24"/>
          <w:szCs w:val="24"/>
          <w:u w:val="thick" w:color="BDD6EE" w:themeColor="accent5" w:themeTint="66"/>
        </w:rPr>
        <w:t xml:space="preserve">Differentiatie: </w:t>
      </w:r>
      <w:r w:rsidR="007F58C0">
        <w:rPr>
          <w:sz w:val="24"/>
          <w:szCs w:val="24"/>
          <w:u w:val="thick" w:color="BDD6EE" w:themeColor="accent5" w:themeTint="66"/>
        </w:rPr>
        <w:t xml:space="preserve">                                                                                                                                             </w:t>
      </w:r>
      <w:r w:rsidRPr="007F58C0">
        <w:t xml:space="preserve">Bij de </w:t>
      </w:r>
      <w:r w:rsidR="007F58C0" w:rsidRPr="007F58C0">
        <w:t xml:space="preserve">opening met de spiegel kan er gekozen worden voor verschillende vragen. </w:t>
      </w:r>
      <w:r w:rsidR="00343469">
        <w:t xml:space="preserve">                                      </w:t>
      </w:r>
      <w:r w:rsidR="007F58C0" w:rsidRPr="007F58C0">
        <w:t xml:space="preserve">Deze vragen zijn ingedeeld in twee categorieën, namelijk onderbouw/middenbouw en bovenbouw. </w:t>
      </w:r>
      <w:r w:rsidR="007F58C0">
        <w:t xml:space="preserve">De onderbouw/middenbouw vragen zijn makkelijker geformuleerd en bevatten minder lastige begrippen. Kies wat voor uw groep het beste past. De vragen kunnen ook gecombineerd worden natuurlijk. </w:t>
      </w:r>
    </w:p>
    <w:p w14:paraId="7216AF7A" w14:textId="78469219" w:rsidR="006F3AB4" w:rsidRDefault="006F3AB4" w:rsidP="00C041B5">
      <w:r>
        <w:t xml:space="preserve">Onze bedachte stellingen bij over de lijn zijn op verschillende niveaus. De stellingen in de bijlagen worden steeds moeilijker. Kies wat past bij uw groep en voeg eventueel zelf stellingen toe. </w:t>
      </w:r>
    </w:p>
    <w:p w14:paraId="22BF07AF" w14:textId="77777777" w:rsidR="00490B1F" w:rsidRDefault="00490B1F" w:rsidP="00C041B5"/>
    <w:p w14:paraId="4D237ECD" w14:textId="472192EF" w:rsidR="00343469" w:rsidRPr="007F58C0" w:rsidRDefault="00343469" w:rsidP="00C041B5">
      <w:pPr>
        <w:rPr>
          <w:sz w:val="24"/>
          <w:szCs w:val="24"/>
          <w:u w:val="thick" w:color="BDD6EE" w:themeColor="accent5" w:themeTint="66"/>
        </w:rPr>
      </w:pPr>
      <w:r w:rsidRPr="00F8780A">
        <w:rPr>
          <w:sz w:val="24"/>
          <w:szCs w:val="24"/>
          <w:u w:val="thick" w:color="BDD6EE" w:themeColor="accent5" w:themeTint="66"/>
        </w:rPr>
        <w:t>Andere invulling</w:t>
      </w:r>
      <w:r w:rsidR="00F8780A" w:rsidRPr="00F8780A">
        <w:rPr>
          <w:sz w:val="24"/>
          <w:szCs w:val="24"/>
          <w:u w:val="thick" w:color="BDD6EE" w:themeColor="accent5" w:themeTint="66"/>
        </w:rPr>
        <w:t>en van de les</w:t>
      </w:r>
      <w:r w:rsidRPr="00F8780A">
        <w:rPr>
          <w:sz w:val="24"/>
          <w:szCs w:val="24"/>
          <w:u w:val="thick" w:color="BDD6EE" w:themeColor="accent5" w:themeTint="66"/>
        </w:rPr>
        <w:t>:</w:t>
      </w:r>
      <w:r w:rsidR="00F8780A">
        <w:rPr>
          <w:sz w:val="24"/>
          <w:szCs w:val="24"/>
          <w:u w:val="thick" w:color="BDD6EE" w:themeColor="accent5" w:themeTint="66"/>
        </w:rPr>
        <w:t xml:space="preserve">                                                                                                                   </w:t>
      </w:r>
      <w:r>
        <w:t>Zijn er op school niet voor ieder kind spiegeltjes beschikbaar</w:t>
      </w:r>
      <w:r w:rsidR="00F8780A">
        <w:t xml:space="preserve"> voor de opdracht waarbij de kinderen zichzelf moeten bekijken</w:t>
      </w:r>
      <w:r>
        <w:t>? U kunt er ook voor kiezen om kinderen naar voren te laten komen en ik de grote spiegel te laten kijken.</w:t>
      </w:r>
      <w:r w:rsidR="00F8780A">
        <w:t xml:space="preserve"> Ook kunt u er voor kiezen om ze een minuut nadenk tijd te geven en daarna in tweetallen het gesprek erover aan te gaan.</w:t>
      </w:r>
    </w:p>
    <w:p w14:paraId="48ADD83F" w14:textId="626214AC" w:rsidR="00A630A0" w:rsidRPr="00F66D10" w:rsidRDefault="006F3AB4" w:rsidP="00C041B5">
      <w:r w:rsidRPr="006F3AB4">
        <w:t>Over de lijn is leuk om te spelen met een echte lijn van bijvoorbeeld tape. Als dit teveel werk is kunt u er ook voor kiezen de kinderen naar een bepaalde kant/hoek te laten lopen in het lokaal. Als u helemaal niet wilt dat de kinderen door de klas lopen kunt u ook nog de kinderen laten staan bij eens en laten zitten bij oneens</w:t>
      </w:r>
      <w:r w:rsidR="00B35654">
        <w:t>.</w:t>
      </w:r>
    </w:p>
    <w:p w14:paraId="5C414F03" w14:textId="15968FE1" w:rsidR="00490B1F" w:rsidRDefault="00E22B0C" w:rsidP="00824F80">
      <w:r>
        <w:t xml:space="preserve"> </w:t>
      </w:r>
    </w:p>
    <w:p w14:paraId="2DC4F150" w14:textId="6DE05F9C" w:rsidR="00490B1F" w:rsidRDefault="00E720E5" w:rsidP="00824F80">
      <w:r w:rsidRPr="00490B1F">
        <w:rPr>
          <w:rFonts w:cstheme="minorHAnsi"/>
          <w:noProof/>
          <w:u w:val="thick" w:color="BDD6EE" w:themeColor="accent5" w:themeTint="66"/>
        </w:rPr>
        <w:lastRenderedPageBreak/>
        <mc:AlternateContent>
          <mc:Choice Requires="wps">
            <w:drawing>
              <wp:anchor distT="0" distB="0" distL="114300" distR="114300" simplePos="0" relativeHeight="251655168" behindDoc="0" locked="0" layoutInCell="1" allowOverlap="1" wp14:anchorId="1778F93C" wp14:editId="53C0C7C6">
                <wp:simplePos x="0" y="0"/>
                <wp:positionH relativeFrom="page">
                  <wp:align>left</wp:align>
                </wp:positionH>
                <wp:positionV relativeFrom="paragraph">
                  <wp:posOffset>-369570</wp:posOffset>
                </wp:positionV>
                <wp:extent cx="1753497" cy="333487"/>
                <wp:effectExtent l="0" t="0" r="18415" b="28575"/>
                <wp:wrapNone/>
                <wp:docPr id="2" name="Tekstvak 2"/>
                <wp:cNvGraphicFramePr/>
                <a:graphic xmlns:a="http://schemas.openxmlformats.org/drawingml/2006/main">
                  <a:graphicData uri="http://schemas.microsoft.com/office/word/2010/wordprocessingShape">
                    <wps:wsp>
                      <wps:cNvSpPr txBox="1"/>
                      <wps:spPr>
                        <a:xfrm>
                          <a:off x="0" y="0"/>
                          <a:ext cx="1753497" cy="333487"/>
                        </a:xfrm>
                        <a:prstGeom prst="rect">
                          <a:avLst/>
                        </a:prstGeom>
                        <a:solidFill>
                          <a:schemeClr val="accent5">
                            <a:lumMod val="40000"/>
                            <a:lumOff val="60000"/>
                          </a:schemeClr>
                        </a:solidFill>
                        <a:ln w="6350">
                          <a:solidFill>
                            <a:schemeClr val="accent5">
                              <a:lumMod val="40000"/>
                              <a:lumOff val="60000"/>
                            </a:schemeClr>
                          </a:solidFill>
                        </a:ln>
                      </wps:spPr>
                      <wps:txbx>
                        <w:txbxContent>
                          <w:p w14:paraId="7707E4F0" w14:textId="34B34191" w:rsidR="00304139" w:rsidRPr="00304139" w:rsidRDefault="00304139" w:rsidP="00304139">
                            <w:pPr>
                              <w:rPr>
                                <w:sz w:val="32"/>
                                <w:szCs w:val="32"/>
                              </w:rPr>
                            </w:pPr>
                            <w:r>
                              <w:rPr>
                                <w:sz w:val="32"/>
                                <w:szCs w:val="32"/>
                              </w:rPr>
                              <w:t>Handleiding les</w:t>
                            </w:r>
                            <w:r w:rsidRPr="00304139">
                              <w:rPr>
                                <w:sz w:val="32"/>
                                <w:szCs w:val="32"/>
                              </w:rPr>
                              <w:t xml:space="preserve"> </w:t>
                            </w:r>
                            <w:r>
                              <w:rPr>
                                <w:sz w:val="32"/>
                                <w:szCs w:val="32"/>
                              </w:rPr>
                              <w:t>2</w:t>
                            </w:r>
                            <w:r w:rsidRPr="00304139">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8F93C" id="Tekstvak 2" o:spid="_x0000_s1028" type="#_x0000_t202" style="position:absolute;margin-left:0;margin-top:-29.1pt;width:138.05pt;height:26.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" fillcolor="#bdd6ee [1304]" strokecolor="#bdd6ee [1304]" strokeweight=".5pt">
                <v:textbox>
                  <w:txbxContent>
                    <w:p w14:paraId="7707E4F0" w14:textId="34B34191" w:rsidR="00304139" w:rsidRPr="00304139" w:rsidRDefault="00304139" w:rsidP="00304139">
                      <w:pPr>
                        <w:rPr>
                          <w:sz w:val="32"/>
                          <w:szCs w:val="32"/>
                        </w:rPr>
                      </w:pPr>
                      <w:r>
                        <w:rPr>
                          <w:sz w:val="32"/>
                          <w:szCs w:val="32"/>
                        </w:rPr>
                        <w:t>Handleiding les</w:t>
                      </w:r>
                      <w:r w:rsidRPr="00304139">
                        <w:rPr>
                          <w:sz w:val="32"/>
                          <w:szCs w:val="32"/>
                        </w:rPr>
                        <w:t xml:space="preserve"> </w:t>
                      </w:r>
                      <w:r>
                        <w:rPr>
                          <w:sz w:val="32"/>
                          <w:szCs w:val="32"/>
                        </w:rPr>
                        <w:t>2</w:t>
                      </w:r>
                      <w:r w:rsidRPr="00304139">
                        <w:rPr>
                          <w:sz w:val="32"/>
                          <w:szCs w:val="32"/>
                        </w:rPr>
                        <w:t>:</w:t>
                      </w:r>
                    </w:p>
                  </w:txbxContent>
                </v:textbox>
                <w10:wrap anchorx="page"/>
              </v:shape>
            </w:pict>
          </mc:Fallback>
        </mc:AlternateContent>
      </w:r>
    </w:p>
    <w:p w14:paraId="3FE7316B" w14:textId="5DEDFBBE" w:rsidR="00E720E5" w:rsidRPr="00490B1F" w:rsidRDefault="007E63CC" w:rsidP="00824F80">
      <w:hyperlink r:id="rId6" w:tgtFrame="_blank" w:tooltip="Originele URL: https://presenter10.prowise.com/share/resource/AXZ6kF7dC8C18lLVKFOj4h5yD3MirAj2hJ8SYD6lKImS48xOMM8P4COGElz6vj8d. Klik of tik als u deze koppeling vertrouwt." w:history="1">
        <w:r>
          <w:rPr>
            <w:rStyle w:val="Hyperlink"/>
            <w:rFonts w:ascii="Calibri" w:hAnsi="Calibri" w:cs="Calibri"/>
            <w:bdr w:val="none" w:sz="0" w:space="0" w:color="auto" w:frame="1"/>
            <w:shd w:val="clear" w:color="auto" w:fill="FFFFFF"/>
          </w:rPr>
          <w:t>https://presenter10.prowise.com/share/resource/AXZ6kF7dC8C18lLVKFOj4h5yD3MirAj2hJ8SYD6lKImS48xOMM8P4COGElz6vj8d</w:t>
        </w:r>
      </w:hyperlink>
    </w:p>
    <w:p w14:paraId="3809D74A" w14:textId="1A5C9C2E" w:rsidR="00490B1F" w:rsidRPr="00490B1F" w:rsidRDefault="00F66D10" w:rsidP="00490B1F">
      <w:pPr>
        <w:pStyle w:val="Geenafstand"/>
        <w:rPr>
          <w:rFonts w:asciiTheme="minorHAnsi" w:hAnsiTheme="minorHAnsi" w:cstheme="minorHAnsi"/>
          <w:u w:val="thick" w:color="BDD6EE" w:themeColor="accent5" w:themeTint="66"/>
        </w:rPr>
      </w:pPr>
      <w:r w:rsidRPr="00490B1F">
        <w:rPr>
          <w:rFonts w:asciiTheme="minorHAnsi" w:hAnsiTheme="minorHAnsi" w:cstheme="minorHAnsi"/>
          <w:u w:val="thick" w:color="BDD6EE" w:themeColor="accent5" w:themeTint="66"/>
        </w:rPr>
        <w:t>Doelen:</w:t>
      </w:r>
      <w:r w:rsidR="00490B1F" w:rsidRPr="00490B1F">
        <w:rPr>
          <w:rFonts w:asciiTheme="minorHAnsi" w:hAnsiTheme="minorHAnsi" w:cstheme="minorHAnsi"/>
          <w:u w:val="thick" w:color="BDD6EE" w:themeColor="accent5" w:themeTint="66"/>
        </w:rPr>
        <w:t xml:space="preserve">                                                                                                                                                               </w:t>
      </w:r>
    </w:p>
    <w:p w14:paraId="3FE3B278" w14:textId="77777777" w:rsidR="00490B1F" w:rsidRDefault="00B35654" w:rsidP="00490B1F">
      <w:pPr>
        <w:pStyle w:val="Geenafstand"/>
        <w:numPr>
          <w:ilvl w:val="0"/>
          <w:numId w:val="12"/>
        </w:numPr>
        <w:rPr>
          <w:rFonts w:asciiTheme="minorHAnsi" w:hAnsiTheme="minorHAnsi" w:cstheme="minorHAnsi"/>
          <w:sz w:val="22"/>
          <w:szCs w:val="22"/>
          <w:u w:color="BDD6EE" w:themeColor="accent5" w:themeTint="66"/>
        </w:rPr>
      </w:pPr>
      <w:r w:rsidRPr="00490B1F">
        <w:rPr>
          <w:rFonts w:asciiTheme="minorHAnsi" w:hAnsiTheme="minorHAnsi" w:cstheme="minorHAnsi"/>
          <w:color w:val="000000"/>
          <w:sz w:val="22"/>
          <w:szCs w:val="22"/>
        </w:rPr>
        <w:t>Aan het eind van de les kunnen de kinderen elkaar respecteren en waardering uitspreken naar de ander.</w:t>
      </w:r>
    </w:p>
    <w:p w14:paraId="1FE43770" w14:textId="77777777" w:rsidR="00490B1F" w:rsidRDefault="00B35654" w:rsidP="00490B1F">
      <w:pPr>
        <w:pStyle w:val="Geenafstand"/>
        <w:numPr>
          <w:ilvl w:val="0"/>
          <w:numId w:val="12"/>
        </w:numPr>
        <w:rPr>
          <w:rFonts w:asciiTheme="minorHAnsi" w:hAnsiTheme="minorHAnsi" w:cstheme="minorHAnsi"/>
          <w:sz w:val="22"/>
          <w:szCs w:val="22"/>
          <w:u w:color="BDD6EE" w:themeColor="accent5" w:themeTint="66"/>
        </w:rPr>
      </w:pPr>
      <w:r w:rsidRPr="00490B1F">
        <w:rPr>
          <w:rFonts w:asciiTheme="minorHAnsi" w:hAnsiTheme="minorHAnsi" w:cstheme="minorHAnsi"/>
          <w:color w:val="000000"/>
          <w:sz w:val="22"/>
          <w:szCs w:val="22"/>
        </w:rPr>
        <w:t xml:space="preserve">Aan het eind van de les beseffen kinderen dat je je mag gedragen en voelen zoals je zelf wilt, </w:t>
      </w:r>
      <w:proofErr w:type="spellStart"/>
      <w:r w:rsidRPr="00490B1F">
        <w:rPr>
          <w:rFonts w:asciiTheme="minorHAnsi" w:hAnsiTheme="minorHAnsi" w:cstheme="minorHAnsi"/>
          <w:color w:val="000000"/>
          <w:sz w:val="22"/>
          <w:szCs w:val="22"/>
        </w:rPr>
        <w:t>ookal</w:t>
      </w:r>
      <w:proofErr w:type="spellEnd"/>
      <w:r w:rsidRPr="00490B1F">
        <w:rPr>
          <w:rFonts w:asciiTheme="minorHAnsi" w:hAnsiTheme="minorHAnsi" w:cstheme="minorHAnsi"/>
          <w:color w:val="000000"/>
          <w:sz w:val="22"/>
          <w:szCs w:val="22"/>
        </w:rPr>
        <w:t xml:space="preserve"> is het stereotype anders dan jij. </w:t>
      </w:r>
    </w:p>
    <w:p w14:paraId="1A30CD11" w14:textId="72722437" w:rsidR="00B35654" w:rsidRPr="00490B1F" w:rsidRDefault="00B35654" w:rsidP="00490B1F">
      <w:pPr>
        <w:pStyle w:val="Geenafstand"/>
        <w:numPr>
          <w:ilvl w:val="0"/>
          <w:numId w:val="12"/>
        </w:numPr>
        <w:rPr>
          <w:rFonts w:asciiTheme="minorHAnsi" w:hAnsiTheme="minorHAnsi" w:cstheme="minorHAnsi"/>
          <w:sz w:val="22"/>
          <w:szCs w:val="22"/>
          <w:u w:color="BDD6EE" w:themeColor="accent5" w:themeTint="66"/>
        </w:rPr>
      </w:pPr>
      <w:r w:rsidRPr="00490B1F">
        <w:rPr>
          <w:rFonts w:asciiTheme="minorHAnsi" w:hAnsiTheme="minorHAnsi" w:cstheme="minorHAnsi"/>
          <w:color w:val="000000"/>
          <w:sz w:val="22"/>
          <w:szCs w:val="22"/>
        </w:rPr>
        <w:t xml:space="preserve">Aan het eind van de les kunnen de kinderen laten zien wie ze zelf zijn doormiddel van een tekening van hun eigen “schaduw”. </w:t>
      </w:r>
    </w:p>
    <w:p w14:paraId="7C8870E5" w14:textId="19600D16" w:rsidR="00F66D10" w:rsidRPr="003B6568" w:rsidRDefault="00F66D10" w:rsidP="00824F80">
      <w:pPr>
        <w:rPr>
          <w:rFonts w:cstheme="minorHAnsi"/>
          <w:u w:val="thick" w:color="BDD6EE" w:themeColor="accent5" w:themeTint="66"/>
        </w:rPr>
      </w:pPr>
    </w:p>
    <w:p w14:paraId="52122929" w14:textId="7DCB13E2" w:rsidR="0050644D" w:rsidRPr="00490B1F" w:rsidRDefault="00F66D10" w:rsidP="00490B1F">
      <w:pPr>
        <w:rPr>
          <w:sz w:val="24"/>
          <w:szCs w:val="24"/>
        </w:rPr>
      </w:pPr>
      <w:r w:rsidRPr="00490B1F">
        <w:rPr>
          <w:rFonts w:cstheme="minorHAnsi"/>
          <w:sz w:val="24"/>
          <w:szCs w:val="24"/>
          <w:u w:val="thick" w:color="BDD6EE" w:themeColor="accent5" w:themeTint="66"/>
        </w:rPr>
        <w:t>Introductie:</w:t>
      </w:r>
      <w:r w:rsidR="00490B1F">
        <w:rPr>
          <w:rFonts w:cstheme="minorHAnsi"/>
          <w:sz w:val="24"/>
          <w:szCs w:val="24"/>
          <w:u w:val="thick" w:color="BDD6EE" w:themeColor="accent5" w:themeTint="66"/>
        </w:rPr>
        <w:t xml:space="preserve">                                                                                                                                                      </w:t>
      </w:r>
      <w:r w:rsidRPr="003B6568">
        <w:rPr>
          <w:rFonts w:cstheme="minorHAnsi"/>
        </w:rPr>
        <w:t xml:space="preserve">Deze les gaat voornamelijk over genderdiversiteit. </w:t>
      </w:r>
      <w:r w:rsidR="0050644D" w:rsidRPr="003B6568">
        <w:rPr>
          <w:rFonts w:cstheme="minorHAnsi"/>
        </w:rPr>
        <w:t xml:space="preserve">Het boek: mijn schaduw is roze wordt voorgelezen. Dit boek gaat over een jongen waarvan zijn schaduw roze is en niet blauw zoals bij alle andere jongens. Hij houd van bijvoorbeeld ballet en dit is voor meisjes. Het boek laat zien dat je als jongen niet alleen jongens dingen leuk hoeft te vinden en andersom.  Bij het voorlezen van het boek bespreek je met de klas stereotyperingen en vooroordelen.                               </w:t>
      </w:r>
    </w:p>
    <w:p w14:paraId="47106BEA" w14:textId="77777777" w:rsidR="0050644D" w:rsidRPr="003B6568" w:rsidRDefault="0050644D" w:rsidP="0050644D">
      <w:pPr>
        <w:pStyle w:val="Geenafstand"/>
        <w:numPr>
          <w:ilvl w:val="0"/>
          <w:numId w:val="8"/>
        </w:numPr>
        <w:rPr>
          <w:rFonts w:asciiTheme="minorHAnsi" w:hAnsiTheme="minorHAnsi" w:cstheme="minorHAnsi"/>
          <w:sz w:val="22"/>
          <w:szCs w:val="22"/>
        </w:rPr>
      </w:pPr>
      <w:r w:rsidRPr="003B6568">
        <w:rPr>
          <w:rFonts w:asciiTheme="minorHAnsi" w:hAnsiTheme="minorHAnsi" w:cstheme="minorHAnsi"/>
          <w:b/>
          <w:bCs/>
          <w:sz w:val="22"/>
          <w:szCs w:val="22"/>
        </w:rPr>
        <w:t>Stereotype:</w:t>
      </w:r>
      <w:r w:rsidRPr="003B6568">
        <w:rPr>
          <w:rFonts w:asciiTheme="minorHAnsi" w:hAnsiTheme="minorHAnsi" w:cstheme="minorHAnsi"/>
          <w:sz w:val="22"/>
          <w:szCs w:val="22"/>
        </w:rPr>
        <w:t xml:space="preserve"> </w:t>
      </w:r>
      <w:r w:rsidRPr="003B6568">
        <w:rPr>
          <w:rFonts w:asciiTheme="minorHAnsi" w:hAnsiTheme="minorHAnsi" w:cstheme="minorHAnsi"/>
          <w:color w:val="111111"/>
          <w:sz w:val="22"/>
          <w:szCs w:val="22"/>
          <w:u w:val="single"/>
          <w:shd w:val="clear" w:color="auto" w:fill="FFFFFF"/>
        </w:rPr>
        <w:t xml:space="preserve">Een bepaalde voorstelling van iets of iemand, zonder dat gekeken wordt naar het individuele mens.             </w:t>
      </w:r>
    </w:p>
    <w:p w14:paraId="77018035" w14:textId="75F1B64D" w:rsidR="003B6568" w:rsidRPr="003B6568" w:rsidRDefault="0050644D" w:rsidP="003B6568">
      <w:pPr>
        <w:pStyle w:val="Geenafstand"/>
        <w:ind w:left="360"/>
        <w:rPr>
          <w:rFonts w:asciiTheme="minorHAnsi" w:hAnsiTheme="minorHAnsi" w:cstheme="minorHAnsi"/>
          <w:color w:val="111111"/>
          <w:sz w:val="22"/>
          <w:szCs w:val="22"/>
          <w:u w:val="single"/>
          <w:shd w:val="clear" w:color="auto" w:fill="FFFFFF"/>
        </w:rPr>
      </w:pPr>
      <w:r w:rsidRPr="003B6568">
        <w:rPr>
          <w:rFonts w:asciiTheme="minorHAnsi" w:hAnsiTheme="minorHAnsi" w:cstheme="minorHAnsi"/>
          <w:sz w:val="22"/>
          <w:szCs w:val="22"/>
        </w:rPr>
        <w:t>In de klas bespreekt u de begrippen niet zo duidelijk, maar wordt het wel op een simpelere manier aanbod gebracht.</w:t>
      </w:r>
      <w:r w:rsidRPr="003B6568">
        <w:rPr>
          <w:rFonts w:asciiTheme="minorHAnsi" w:hAnsiTheme="minorHAnsi" w:cstheme="minorHAnsi"/>
          <w:color w:val="111111"/>
          <w:sz w:val="22"/>
          <w:szCs w:val="22"/>
          <w:u w:val="single"/>
          <w:shd w:val="clear" w:color="auto" w:fill="FFFFFF"/>
        </w:rPr>
        <w:t xml:space="preserve">                                                                                                                    </w:t>
      </w:r>
      <w:r w:rsidRPr="003B6568">
        <w:rPr>
          <w:rFonts w:asciiTheme="minorHAnsi" w:hAnsiTheme="minorHAnsi" w:cstheme="minorHAnsi"/>
          <w:b/>
          <w:bCs/>
          <w:color w:val="111111"/>
          <w:sz w:val="22"/>
          <w:szCs w:val="22"/>
          <w:shd w:val="clear" w:color="auto" w:fill="FFFFFF"/>
        </w:rPr>
        <w:t xml:space="preserve">Vooroordelen: </w:t>
      </w:r>
      <w:r w:rsidRPr="003B6568">
        <w:rPr>
          <w:rFonts w:asciiTheme="minorHAnsi" w:hAnsiTheme="minorHAnsi" w:cstheme="minorHAnsi"/>
          <w:color w:val="000000" w:themeColor="text1"/>
          <w:sz w:val="22"/>
          <w:szCs w:val="22"/>
          <w:u w:val="single"/>
          <w:shd w:val="clear" w:color="auto" w:fill="FFFFFF"/>
        </w:rPr>
        <w:t xml:space="preserve">Een mening over iemand zonder dat er overwegingen aan ten grondslag liggen. </w:t>
      </w:r>
    </w:p>
    <w:p w14:paraId="522BE815" w14:textId="6128F610" w:rsidR="0050644D" w:rsidRPr="003B6568" w:rsidRDefault="003B6568" w:rsidP="0050644D">
      <w:pPr>
        <w:pStyle w:val="Geenafstand"/>
        <w:ind w:left="360"/>
        <w:rPr>
          <w:rFonts w:asciiTheme="minorHAnsi" w:hAnsiTheme="minorHAnsi" w:cstheme="minorHAnsi"/>
          <w:sz w:val="22"/>
          <w:szCs w:val="22"/>
        </w:rPr>
      </w:pPr>
      <w:r w:rsidRPr="003B6568">
        <w:rPr>
          <w:rFonts w:asciiTheme="minorHAnsi" w:hAnsiTheme="minorHAnsi" w:cstheme="minorHAnsi"/>
          <w:color w:val="111111"/>
          <w:sz w:val="22"/>
          <w:szCs w:val="22"/>
          <w:shd w:val="clear" w:color="auto" w:fill="FFFFFF"/>
        </w:rPr>
        <w:t>In</w:t>
      </w:r>
      <w:r w:rsidR="0050644D" w:rsidRPr="003B6568">
        <w:rPr>
          <w:rFonts w:asciiTheme="minorHAnsi" w:hAnsiTheme="minorHAnsi" w:cstheme="minorHAnsi"/>
          <w:sz w:val="22"/>
          <w:szCs w:val="22"/>
        </w:rPr>
        <w:t xml:space="preserve"> de klas bespreekt u de begrippen niet zo duidelijk, maar wordt het wel op een simpelere manier aanbod gebracht.</w:t>
      </w:r>
      <w:r w:rsidR="0050644D" w:rsidRPr="003B6568">
        <w:rPr>
          <w:rFonts w:asciiTheme="minorHAnsi" w:hAnsiTheme="minorHAnsi" w:cstheme="minorHAnsi"/>
          <w:color w:val="111111"/>
          <w:sz w:val="22"/>
          <w:szCs w:val="22"/>
          <w:u w:val="single"/>
          <w:shd w:val="clear" w:color="auto" w:fill="FFFFFF"/>
        </w:rPr>
        <w:t xml:space="preserve">                                                                                                                               </w:t>
      </w:r>
    </w:p>
    <w:p w14:paraId="367FA37A" w14:textId="79734FC8" w:rsidR="0050644D" w:rsidRPr="003B6568" w:rsidRDefault="0050644D" w:rsidP="0050644D">
      <w:pPr>
        <w:pStyle w:val="Geenafstand"/>
        <w:rPr>
          <w:rFonts w:asciiTheme="minorHAnsi" w:hAnsiTheme="minorHAnsi" w:cstheme="minorHAnsi"/>
          <w:sz w:val="22"/>
          <w:szCs w:val="22"/>
        </w:rPr>
      </w:pPr>
    </w:p>
    <w:p w14:paraId="00C22E1C" w14:textId="07B504FF" w:rsidR="003B6568" w:rsidRPr="003B6568" w:rsidRDefault="003B6568" w:rsidP="003B6568">
      <w:pPr>
        <w:rPr>
          <w:rFonts w:cstheme="minorHAnsi"/>
          <w:color w:val="202122"/>
          <w:u w:val="single"/>
          <w:shd w:val="clear" w:color="auto" w:fill="FFFFFF"/>
        </w:rPr>
      </w:pPr>
      <w:r w:rsidRPr="003B6568">
        <w:rPr>
          <w:rFonts w:cstheme="minorHAnsi"/>
        </w:rPr>
        <w:t xml:space="preserve">De les gaan over genderidentiteit. Hieronder worden verschillende dingen verstaan.                                     Wij gaan uit van het volgende.                                                                                                                                            </w:t>
      </w:r>
      <w:r w:rsidRPr="003B6568">
        <w:rPr>
          <w:rFonts w:cstheme="minorHAnsi"/>
          <w:b/>
          <w:bCs/>
        </w:rPr>
        <w:t>Genderidentiteit</w:t>
      </w:r>
      <w:r w:rsidRPr="003B6568">
        <w:rPr>
          <w:rFonts w:cstheme="minorHAnsi"/>
        </w:rPr>
        <w:t xml:space="preserve">: </w:t>
      </w:r>
      <w:r w:rsidRPr="003B6568">
        <w:rPr>
          <w:rFonts w:cstheme="minorHAnsi"/>
          <w:color w:val="202122"/>
          <w:u w:val="single"/>
          <w:shd w:val="clear" w:color="auto" w:fill="FFFFFF"/>
        </w:rPr>
        <w:t xml:space="preserve">Dit is het gender waartoe iemand zich rekent. Gender verwijst naar rolpatronen eigenschappen en gedrag die in de maatschappij aan een geslacht zijn verbonden.                                                                                                        </w:t>
      </w:r>
      <w:r w:rsidRPr="003B6568">
        <w:rPr>
          <w:rFonts w:cstheme="minorHAnsi"/>
          <w:color w:val="202122"/>
          <w:shd w:val="clear" w:color="auto" w:fill="FFFFFF"/>
        </w:rPr>
        <w:t>Dit hoeft niet zo specifiek vertelt de worden in de klas, maar is fijn om zelf te weten.</w:t>
      </w:r>
    </w:p>
    <w:p w14:paraId="6F6ECCA2" w14:textId="77777777" w:rsidR="00F66D10" w:rsidRPr="003B6568" w:rsidRDefault="00F66D10" w:rsidP="00824F80"/>
    <w:p w14:paraId="2473BDE4" w14:textId="1C7C0697" w:rsidR="00824F80" w:rsidRPr="00490B1F" w:rsidRDefault="00F66D10" w:rsidP="00824F80">
      <w:pPr>
        <w:rPr>
          <w:sz w:val="24"/>
          <w:szCs w:val="24"/>
        </w:rPr>
      </w:pPr>
      <w:r w:rsidRPr="00490B1F">
        <w:rPr>
          <w:rFonts w:cstheme="minorHAnsi"/>
          <w:sz w:val="24"/>
          <w:szCs w:val="24"/>
          <w:u w:val="thick" w:color="BDD6EE" w:themeColor="accent5" w:themeTint="66"/>
        </w:rPr>
        <w:t>Differentiatie:</w:t>
      </w:r>
      <w:r w:rsidR="00490B1F">
        <w:rPr>
          <w:sz w:val="24"/>
          <w:szCs w:val="24"/>
        </w:rPr>
        <w:t xml:space="preserve">                                                                                                                                        </w:t>
      </w:r>
      <w:r w:rsidR="00490B1F">
        <w:t xml:space="preserve">Voor kinderen die het lastig vinden om te tekenen kan schrijven een fijn alternatief zijn. de kinderen schrijven wat hun eigenschappen zijn. Als ze het lastig vinden om dingen te verzinnen kunnen ze aan klasgenoten vragen wat zij eigenschappen vinden die bij hen past. </w:t>
      </w:r>
    </w:p>
    <w:p w14:paraId="2ED0BBF6" w14:textId="77777777" w:rsidR="00490B1F" w:rsidRPr="003B6568" w:rsidRDefault="00490B1F" w:rsidP="00824F80"/>
    <w:p w14:paraId="3FDF999E" w14:textId="317A42E3" w:rsidR="003B6568" w:rsidRPr="00490B1F" w:rsidRDefault="00F66D10" w:rsidP="00824F80">
      <w:pPr>
        <w:rPr>
          <w:sz w:val="24"/>
          <w:szCs w:val="24"/>
        </w:rPr>
      </w:pPr>
      <w:r w:rsidRPr="00490B1F">
        <w:rPr>
          <w:rFonts w:cstheme="minorHAnsi"/>
          <w:sz w:val="24"/>
          <w:szCs w:val="24"/>
          <w:u w:val="thick" w:color="BDD6EE" w:themeColor="accent5" w:themeTint="66"/>
        </w:rPr>
        <w:t>Andere invulling van de les:</w:t>
      </w:r>
      <w:r w:rsidR="00490B1F">
        <w:rPr>
          <w:sz w:val="24"/>
          <w:szCs w:val="24"/>
        </w:rPr>
        <w:t xml:space="preserve">                                                                                                                      </w:t>
      </w:r>
      <w:r w:rsidR="0050644D" w:rsidRPr="003B6568">
        <w:t xml:space="preserve">Bij het voorlezen van het boek kan ook gekozen worden voor het boek: mijn schaduw is paars. Dit boek is ingewikkelder dan het voorgestelde boek. Mijn schaduw is paars gaat over een jongen die zich geen roze schaduw voelt en ook geen blauwe schaduw. Hij heeft een paarse schaduw. Met dit boek wordt eigenlijk uitgelegd dat sommige mensen geen vrouw of man zijn, maar er ook tussenin kunnen zitten. Dit is een lastiger onderwerp voor kinderen en ook zeker een gevoelig onderwerp om op te brengen in de klas. Het is goed om voor dit boek te kiezen als dit onderwerp speelt in de school/klas of als de kinderen er in geïnteresseerd zijn. </w:t>
      </w:r>
    </w:p>
    <w:p w14:paraId="2EE652D4" w14:textId="77777777" w:rsidR="00490B1F" w:rsidRPr="00490B1F" w:rsidRDefault="00490B1F" w:rsidP="00824F80"/>
    <w:p w14:paraId="41013DD5" w14:textId="77777777" w:rsidR="00A630A0" w:rsidRDefault="00A630A0" w:rsidP="00824F80">
      <w:pPr>
        <w:rPr>
          <w:sz w:val="28"/>
          <w:szCs w:val="28"/>
        </w:rPr>
      </w:pPr>
    </w:p>
    <w:p w14:paraId="007597B6" w14:textId="786E6C28" w:rsidR="002014A3" w:rsidRPr="00C9595E" w:rsidRDefault="002014A3" w:rsidP="00824F80">
      <w:pPr>
        <w:rPr>
          <w:sz w:val="24"/>
          <w:szCs w:val="24"/>
        </w:rPr>
      </w:pPr>
      <w:r w:rsidRPr="00C9595E">
        <w:rPr>
          <w:noProof/>
          <w:sz w:val="24"/>
          <w:szCs w:val="24"/>
        </w:rPr>
        <mc:AlternateContent>
          <mc:Choice Requires="wps">
            <w:drawing>
              <wp:anchor distT="0" distB="0" distL="114300" distR="114300" simplePos="0" relativeHeight="251658240" behindDoc="0" locked="0" layoutInCell="1" allowOverlap="1" wp14:anchorId="27AA7948" wp14:editId="15A72A64">
                <wp:simplePos x="0" y="0"/>
                <wp:positionH relativeFrom="page">
                  <wp:posOffset>15240</wp:posOffset>
                </wp:positionH>
                <wp:positionV relativeFrom="paragraph">
                  <wp:posOffset>-626501</wp:posOffset>
                </wp:positionV>
                <wp:extent cx="1753497" cy="333487"/>
                <wp:effectExtent l="0" t="0" r="18415" b="28575"/>
                <wp:wrapNone/>
                <wp:docPr id="3" name="Tekstvak 3"/>
                <wp:cNvGraphicFramePr/>
                <a:graphic xmlns:a="http://schemas.openxmlformats.org/drawingml/2006/main">
                  <a:graphicData uri="http://schemas.microsoft.com/office/word/2010/wordprocessingShape">
                    <wps:wsp>
                      <wps:cNvSpPr txBox="1"/>
                      <wps:spPr>
                        <a:xfrm>
                          <a:off x="0" y="0"/>
                          <a:ext cx="1753497" cy="333487"/>
                        </a:xfrm>
                        <a:prstGeom prst="rect">
                          <a:avLst/>
                        </a:prstGeom>
                        <a:solidFill>
                          <a:schemeClr val="accent5">
                            <a:lumMod val="40000"/>
                            <a:lumOff val="60000"/>
                          </a:schemeClr>
                        </a:solidFill>
                        <a:ln w="6350">
                          <a:solidFill>
                            <a:schemeClr val="accent5">
                              <a:lumMod val="40000"/>
                              <a:lumOff val="60000"/>
                            </a:schemeClr>
                          </a:solidFill>
                        </a:ln>
                      </wps:spPr>
                      <wps:txbx>
                        <w:txbxContent>
                          <w:p w14:paraId="5BE739AE" w14:textId="11E64FCB" w:rsidR="00304139" w:rsidRPr="00304139" w:rsidRDefault="00304139" w:rsidP="00304139">
                            <w:pPr>
                              <w:rPr>
                                <w:sz w:val="32"/>
                                <w:szCs w:val="32"/>
                              </w:rPr>
                            </w:pPr>
                            <w:r>
                              <w:rPr>
                                <w:sz w:val="32"/>
                                <w:szCs w:val="32"/>
                              </w:rPr>
                              <w:t>Handleiding les</w:t>
                            </w:r>
                            <w:r w:rsidRPr="00304139">
                              <w:rPr>
                                <w:sz w:val="32"/>
                                <w:szCs w:val="32"/>
                              </w:rPr>
                              <w:t xml:space="preserve"> </w:t>
                            </w:r>
                            <w:r>
                              <w:rPr>
                                <w:sz w:val="32"/>
                                <w:szCs w:val="32"/>
                              </w:rPr>
                              <w:t>3</w:t>
                            </w:r>
                            <w:r w:rsidRPr="00304139">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7948" id="Tekstvak 3" o:spid="_x0000_s1029" type="#_x0000_t202" style="position:absolute;margin-left:1.2pt;margin-top:-49.35pt;width:138.0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" fillcolor="#bdd6ee [1304]" strokecolor="#bdd6ee [1304]" strokeweight=".5pt">
                <v:textbox>
                  <w:txbxContent>
                    <w:p w14:paraId="5BE739AE" w14:textId="11E64FCB" w:rsidR="00304139" w:rsidRPr="00304139" w:rsidRDefault="00304139" w:rsidP="00304139">
                      <w:pPr>
                        <w:rPr>
                          <w:sz w:val="32"/>
                          <w:szCs w:val="32"/>
                        </w:rPr>
                      </w:pPr>
                      <w:r>
                        <w:rPr>
                          <w:sz w:val="32"/>
                          <w:szCs w:val="32"/>
                        </w:rPr>
                        <w:t>Handleiding les</w:t>
                      </w:r>
                      <w:r w:rsidRPr="00304139">
                        <w:rPr>
                          <w:sz w:val="32"/>
                          <w:szCs w:val="32"/>
                        </w:rPr>
                        <w:t xml:space="preserve"> </w:t>
                      </w:r>
                      <w:r>
                        <w:rPr>
                          <w:sz w:val="32"/>
                          <w:szCs w:val="32"/>
                        </w:rPr>
                        <w:t>3</w:t>
                      </w:r>
                      <w:r w:rsidRPr="00304139">
                        <w:rPr>
                          <w:sz w:val="32"/>
                          <w:szCs w:val="32"/>
                        </w:rPr>
                        <w:t>:</w:t>
                      </w:r>
                    </w:p>
                  </w:txbxContent>
                </v:textbox>
                <w10:wrap anchorx="page"/>
              </v:shape>
            </w:pict>
          </mc:Fallback>
        </mc:AlternateContent>
      </w:r>
      <w:r w:rsidR="00453E00" w:rsidRPr="00C9595E">
        <w:rPr>
          <w:sz w:val="24"/>
          <w:szCs w:val="24"/>
          <w:u w:val="thick" w:color="BDD6EE" w:themeColor="accent5" w:themeTint="66"/>
        </w:rPr>
        <w:t xml:space="preserve">Doelen:                                                                                                                                                            </w:t>
      </w:r>
    </w:p>
    <w:p w14:paraId="6467680D" w14:textId="77777777" w:rsidR="00453E00" w:rsidRPr="003B6568" w:rsidRDefault="00453E00" w:rsidP="00453E00">
      <w:pPr>
        <w:pStyle w:val="Geenafstand"/>
        <w:numPr>
          <w:ilvl w:val="0"/>
          <w:numId w:val="8"/>
        </w:numPr>
        <w:rPr>
          <w:rFonts w:asciiTheme="minorHAnsi" w:hAnsiTheme="minorHAnsi" w:cstheme="minorHAnsi"/>
          <w:sz w:val="22"/>
          <w:szCs w:val="22"/>
        </w:rPr>
      </w:pPr>
      <w:r w:rsidRPr="003B6568">
        <w:rPr>
          <w:rFonts w:asciiTheme="minorHAnsi" w:hAnsiTheme="minorHAnsi" w:cstheme="minorHAnsi"/>
          <w:color w:val="000000"/>
          <w:sz w:val="22"/>
          <w:szCs w:val="22"/>
        </w:rPr>
        <w:t>Aan het eind van de les kunnen de kinderen 27 wereldgerechten koppelen aan verschillende landen uit het boek.</w:t>
      </w:r>
    </w:p>
    <w:p w14:paraId="6E951FCD" w14:textId="381DA59E" w:rsidR="00453E00" w:rsidRPr="003B6568" w:rsidRDefault="00453E00" w:rsidP="00453E00">
      <w:pPr>
        <w:pStyle w:val="Geenafstand"/>
        <w:numPr>
          <w:ilvl w:val="0"/>
          <w:numId w:val="8"/>
        </w:numPr>
        <w:rPr>
          <w:rFonts w:asciiTheme="minorHAnsi" w:hAnsiTheme="minorHAnsi" w:cstheme="minorHAnsi"/>
          <w:sz w:val="22"/>
          <w:szCs w:val="22"/>
        </w:rPr>
      </w:pPr>
      <w:r w:rsidRPr="003B6568">
        <w:rPr>
          <w:rFonts w:asciiTheme="minorHAnsi" w:hAnsiTheme="minorHAnsi" w:cstheme="minorHAnsi"/>
          <w:color w:val="000000"/>
          <w:sz w:val="22"/>
          <w:szCs w:val="22"/>
        </w:rPr>
        <w:t xml:space="preserve">Aan het eind van de les kunnen de kinderen doormiddel van een kwartet vertellen dat diversiteit zich kan uitten in bijvoorbeeld: uiterlijk, eten van landen, hobby’s, beroepen, eigenschappen en nationaliteiten. </w:t>
      </w:r>
    </w:p>
    <w:p w14:paraId="331CC533" w14:textId="77777777" w:rsidR="00453E00" w:rsidRPr="003B6568" w:rsidRDefault="00453E00" w:rsidP="00453E00">
      <w:pPr>
        <w:pStyle w:val="Geenafstand"/>
        <w:numPr>
          <w:ilvl w:val="0"/>
          <w:numId w:val="9"/>
        </w:numPr>
        <w:rPr>
          <w:rFonts w:asciiTheme="minorHAnsi" w:hAnsiTheme="minorHAnsi" w:cstheme="minorHAnsi"/>
          <w:sz w:val="22"/>
          <w:szCs w:val="22"/>
        </w:rPr>
      </w:pPr>
      <w:r w:rsidRPr="003B6568">
        <w:rPr>
          <w:rFonts w:asciiTheme="minorHAnsi" w:hAnsiTheme="minorHAnsi" w:cstheme="minorHAnsi"/>
          <w:color w:val="000000"/>
          <w:sz w:val="22"/>
          <w:szCs w:val="22"/>
        </w:rPr>
        <w:t>Aan het eind van de les kunnen de kinderen de talen: Engels, Frans, Duits, Turks, Spaans, Chinees horen, herkennen en benoemen.</w:t>
      </w:r>
    </w:p>
    <w:p w14:paraId="3C59A94F" w14:textId="4C820593" w:rsidR="002014A3" w:rsidRPr="003B6568" w:rsidRDefault="00453E00" w:rsidP="00453E00">
      <w:pPr>
        <w:pStyle w:val="Geenafstand"/>
        <w:numPr>
          <w:ilvl w:val="0"/>
          <w:numId w:val="9"/>
        </w:numPr>
        <w:rPr>
          <w:rFonts w:asciiTheme="minorHAnsi" w:hAnsiTheme="minorHAnsi" w:cstheme="minorHAnsi"/>
          <w:sz w:val="22"/>
          <w:szCs w:val="22"/>
        </w:rPr>
      </w:pPr>
      <w:r w:rsidRPr="003B6568">
        <w:rPr>
          <w:rFonts w:asciiTheme="minorHAnsi" w:hAnsiTheme="minorHAnsi" w:cstheme="minorHAnsi"/>
          <w:color w:val="000000"/>
          <w:sz w:val="22"/>
          <w:szCs w:val="22"/>
        </w:rPr>
        <w:t>Aan het eind van de les kunnen de kinderen symbolen en gebedshuizen koppelen aan de vijf wereldgodsdiensten: christendom, jodendom, islam, hindoeïsme en boeddhisme.</w:t>
      </w:r>
    </w:p>
    <w:p w14:paraId="4616DB51" w14:textId="77777777" w:rsidR="002014A3" w:rsidRPr="003B6568" w:rsidRDefault="002014A3" w:rsidP="00824F80"/>
    <w:p w14:paraId="75683DBA" w14:textId="4C1DD102" w:rsidR="002014A3" w:rsidRPr="00C9595E" w:rsidRDefault="00453E00" w:rsidP="00C9595E">
      <w:pPr>
        <w:pStyle w:val="Geenafstand"/>
        <w:rPr>
          <w:rFonts w:asciiTheme="minorHAnsi" w:hAnsiTheme="minorHAnsi" w:cstheme="minorHAnsi"/>
          <w:u w:val="thick"/>
        </w:rPr>
      </w:pPr>
      <w:r w:rsidRPr="00C9595E">
        <w:rPr>
          <w:rFonts w:asciiTheme="minorHAnsi" w:hAnsiTheme="minorHAnsi" w:cstheme="minorHAnsi"/>
          <w:u w:val="thick" w:color="BDD6EE" w:themeColor="accent5" w:themeTint="66"/>
        </w:rPr>
        <w:t xml:space="preserve">Introductie:                                                                                                                                                            </w:t>
      </w:r>
    </w:p>
    <w:p w14:paraId="0D33F3B2" w14:textId="5F331145" w:rsidR="00490B1F" w:rsidRPr="00C9595E" w:rsidRDefault="003B6568" w:rsidP="00C9595E">
      <w:pPr>
        <w:pStyle w:val="Geenafstand"/>
        <w:rPr>
          <w:rFonts w:asciiTheme="minorHAnsi" w:hAnsiTheme="minorHAnsi" w:cstheme="minorHAnsi"/>
          <w:sz w:val="22"/>
          <w:szCs w:val="22"/>
        </w:rPr>
      </w:pPr>
      <w:r w:rsidRPr="00C9595E">
        <w:rPr>
          <w:rFonts w:asciiTheme="minorHAnsi" w:hAnsiTheme="minorHAnsi" w:cstheme="minorHAnsi"/>
          <w:sz w:val="22"/>
          <w:szCs w:val="22"/>
        </w:rPr>
        <w:t>De les gaat over verschillende soo</w:t>
      </w:r>
      <w:r w:rsidR="00490B1F" w:rsidRPr="00C9595E">
        <w:rPr>
          <w:rFonts w:asciiTheme="minorHAnsi" w:hAnsiTheme="minorHAnsi" w:cstheme="minorHAnsi"/>
          <w:sz w:val="22"/>
          <w:szCs w:val="22"/>
        </w:rPr>
        <w:t xml:space="preserve">rten diversiteit.                                                                                                                            </w:t>
      </w:r>
      <w:r w:rsidR="00490B1F" w:rsidRPr="00C9595E">
        <w:rPr>
          <w:rFonts w:asciiTheme="minorHAnsi" w:hAnsiTheme="minorHAnsi" w:cstheme="minorHAnsi"/>
          <w:b/>
          <w:bCs/>
          <w:sz w:val="22"/>
          <w:szCs w:val="22"/>
        </w:rPr>
        <w:t>Diversiteit</w:t>
      </w:r>
      <w:r w:rsidR="00490B1F" w:rsidRPr="00C9595E">
        <w:rPr>
          <w:rFonts w:asciiTheme="minorHAnsi" w:hAnsiTheme="minorHAnsi" w:cstheme="minorHAnsi"/>
          <w:sz w:val="22"/>
          <w:szCs w:val="22"/>
        </w:rPr>
        <w:t xml:space="preserve">: </w:t>
      </w:r>
      <w:r w:rsidR="00490B1F" w:rsidRPr="00C9595E">
        <w:rPr>
          <w:rFonts w:asciiTheme="minorHAnsi" w:hAnsiTheme="minorHAnsi" w:cstheme="minorHAnsi"/>
          <w:sz w:val="22"/>
          <w:szCs w:val="22"/>
          <w:u w:val="single"/>
        </w:rPr>
        <w:t>De verschillen tussen mensen.</w:t>
      </w:r>
      <w:r w:rsidR="00490B1F" w:rsidRPr="00C9595E">
        <w:rPr>
          <w:rFonts w:asciiTheme="minorHAnsi" w:hAnsiTheme="minorHAnsi" w:cstheme="minorHAnsi"/>
          <w:sz w:val="22"/>
          <w:szCs w:val="22"/>
        </w:rPr>
        <w:t xml:space="preserve">                                                                                                 Iemand kan er anders uitzien, zich anders gedragen, ergens anders geboren zijn of iets anders leuk vinden. Deze les wordt er gekeken naar een aantal verschillende gebieden binnen diversiteit namelijk: geloof, taal, eten, eigenschappen.</w:t>
      </w:r>
    </w:p>
    <w:p w14:paraId="7F88704E" w14:textId="508111C3" w:rsidR="00490B1F" w:rsidRPr="00C9595E" w:rsidRDefault="00490B1F" w:rsidP="00C9595E">
      <w:pPr>
        <w:pStyle w:val="Geenafstand"/>
        <w:rPr>
          <w:rFonts w:asciiTheme="minorHAnsi" w:hAnsiTheme="minorHAnsi" w:cstheme="minorHAnsi"/>
          <w:sz w:val="22"/>
          <w:szCs w:val="22"/>
        </w:rPr>
      </w:pPr>
      <w:r w:rsidRPr="00C9595E">
        <w:rPr>
          <w:rFonts w:asciiTheme="minorHAnsi" w:hAnsiTheme="minorHAnsi" w:cstheme="minorHAnsi"/>
          <w:sz w:val="22"/>
          <w:szCs w:val="22"/>
        </w:rPr>
        <w:t xml:space="preserve">Je leest het boek: de wereld op 1 moment voor. In dit boek worden verschillende landen belicht. Kinderen nemen je mee in een reis over de wereld. Er wordt verteld wat de kinderen in deze landen doen en wat er gegeten wordt. </w:t>
      </w:r>
    </w:p>
    <w:p w14:paraId="6618A6B8" w14:textId="77777777" w:rsidR="00490B1F" w:rsidRPr="00490B1F" w:rsidRDefault="00490B1F" w:rsidP="00824F80"/>
    <w:p w14:paraId="15A225E1" w14:textId="3B128E38" w:rsidR="002014A3" w:rsidRPr="00C9595E" w:rsidRDefault="003B6568" w:rsidP="00C9595E">
      <w:pPr>
        <w:pStyle w:val="Geenafstand"/>
        <w:rPr>
          <w:rFonts w:asciiTheme="minorHAnsi" w:hAnsiTheme="minorHAnsi" w:cstheme="minorHAnsi"/>
          <w:u w:val="thick"/>
        </w:rPr>
      </w:pPr>
      <w:r w:rsidRPr="00C9595E">
        <w:rPr>
          <w:rFonts w:asciiTheme="minorHAnsi" w:hAnsiTheme="minorHAnsi" w:cstheme="minorHAnsi"/>
          <w:u w:val="thick" w:color="BDD6EE" w:themeColor="accent5" w:themeTint="66"/>
        </w:rPr>
        <w:t xml:space="preserve">Differentiatie:                                                                                                                                              </w:t>
      </w:r>
    </w:p>
    <w:p w14:paraId="14ED1301" w14:textId="29EEBD48" w:rsidR="003B6568" w:rsidRPr="00C9595E" w:rsidRDefault="00490B1F" w:rsidP="00C9595E">
      <w:pPr>
        <w:pStyle w:val="Geenafstand"/>
        <w:rPr>
          <w:rFonts w:asciiTheme="minorHAnsi" w:hAnsiTheme="minorHAnsi" w:cstheme="minorHAnsi"/>
          <w:sz w:val="22"/>
          <w:szCs w:val="22"/>
        </w:rPr>
      </w:pPr>
      <w:r w:rsidRPr="00C9595E">
        <w:rPr>
          <w:rFonts w:asciiTheme="minorHAnsi" w:hAnsiTheme="minorHAnsi" w:cstheme="minorHAnsi"/>
          <w:sz w:val="22"/>
          <w:szCs w:val="22"/>
        </w:rPr>
        <w:t xml:space="preserve">Kinderen gaan aan de slag in groepjes met verschillende opdrachten. In principe moet dit zelfstandig lukken. Als dit lastig is kunt u de groepjes indeling zo maken dat zwakkere leerlingen samen zitten met sterke leerlingen. Zo kan er geleerd worden en kunnen kinderen het voortouw nemen. </w:t>
      </w:r>
    </w:p>
    <w:p w14:paraId="20F77DDC" w14:textId="3129863F" w:rsidR="00490B1F" w:rsidRPr="00C9595E" w:rsidRDefault="00490B1F" w:rsidP="00C9595E">
      <w:pPr>
        <w:pStyle w:val="Geenafstand"/>
        <w:rPr>
          <w:rFonts w:asciiTheme="minorHAnsi" w:hAnsiTheme="minorHAnsi" w:cstheme="minorHAnsi"/>
          <w:sz w:val="22"/>
          <w:szCs w:val="22"/>
        </w:rPr>
      </w:pPr>
      <w:r w:rsidRPr="00C9595E">
        <w:rPr>
          <w:rFonts w:asciiTheme="minorHAnsi" w:hAnsiTheme="minorHAnsi" w:cstheme="minorHAnsi"/>
          <w:sz w:val="22"/>
          <w:szCs w:val="22"/>
        </w:rPr>
        <w:t>Ook kan er voor gekozen worden om bij een lastige tafel een leerkracht/onderwijsassistent/stagiaire neer te zetten.</w:t>
      </w:r>
      <w:r w:rsidRPr="00C9595E">
        <w:rPr>
          <w:rFonts w:asciiTheme="minorHAnsi" w:hAnsiTheme="minorHAnsi" w:cstheme="minorHAnsi"/>
          <w:sz w:val="22"/>
          <w:szCs w:val="22"/>
        </w:rPr>
        <w:br/>
      </w:r>
    </w:p>
    <w:p w14:paraId="2B4E9D56" w14:textId="660AE460" w:rsidR="002014A3" w:rsidRPr="00C9595E" w:rsidRDefault="003B6568" w:rsidP="00C9595E">
      <w:pPr>
        <w:pStyle w:val="Geenafstand"/>
        <w:rPr>
          <w:rFonts w:asciiTheme="minorHAnsi" w:hAnsiTheme="minorHAnsi" w:cstheme="minorHAnsi"/>
          <w:u w:val="thick"/>
        </w:rPr>
      </w:pPr>
      <w:r w:rsidRPr="00C9595E">
        <w:rPr>
          <w:rFonts w:asciiTheme="minorHAnsi" w:hAnsiTheme="minorHAnsi" w:cstheme="minorHAnsi"/>
          <w:u w:val="thick" w:color="BDD6EE" w:themeColor="accent5" w:themeTint="66"/>
        </w:rPr>
        <w:t xml:space="preserve">Andere invullingen van de les:                                                                                                                   </w:t>
      </w:r>
    </w:p>
    <w:p w14:paraId="6F906E09" w14:textId="7CD4514E" w:rsidR="002014A3" w:rsidRPr="008B78F2" w:rsidRDefault="00490B1F" w:rsidP="00C9595E">
      <w:pPr>
        <w:pStyle w:val="Geenafstand"/>
        <w:rPr>
          <w:rFonts w:asciiTheme="minorHAnsi" w:hAnsiTheme="minorHAnsi" w:cstheme="minorHAnsi"/>
          <w:sz w:val="22"/>
          <w:szCs w:val="22"/>
        </w:rPr>
      </w:pPr>
      <w:r w:rsidRPr="008B78F2">
        <w:rPr>
          <w:rFonts w:asciiTheme="minorHAnsi" w:hAnsiTheme="minorHAnsi" w:cstheme="minorHAnsi"/>
          <w:sz w:val="22"/>
          <w:szCs w:val="22"/>
        </w:rPr>
        <w:t xml:space="preserve">Als het boek niet beschikbaar is kan je ook plaatjes van verschillende landen laten zien. Hierbij zoek je verhalen van bezigheden van kinderen en wat ze eten in dit land. In het boek komen de volgende landen voor waar u uit zou kunnen kiezen: </w:t>
      </w:r>
      <w:r w:rsidR="00B42A13" w:rsidRPr="008B78F2">
        <w:rPr>
          <w:rFonts w:asciiTheme="minorHAnsi" w:hAnsiTheme="minorHAnsi" w:cstheme="minorHAnsi"/>
          <w:sz w:val="22"/>
          <w:szCs w:val="22"/>
        </w:rPr>
        <w:t xml:space="preserve"> </w:t>
      </w:r>
      <w:r w:rsidR="00DE5F0C" w:rsidRPr="008B78F2">
        <w:rPr>
          <w:rFonts w:asciiTheme="minorHAnsi" w:hAnsiTheme="minorHAnsi" w:cstheme="minorHAnsi"/>
          <w:sz w:val="22"/>
          <w:szCs w:val="22"/>
        </w:rPr>
        <w:t>Mexico (focus op eten),</w:t>
      </w:r>
      <w:r w:rsidR="00FB6F66" w:rsidRPr="008B78F2">
        <w:rPr>
          <w:rFonts w:asciiTheme="minorHAnsi" w:hAnsiTheme="minorHAnsi" w:cstheme="minorHAnsi"/>
          <w:sz w:val="22"/>
          <w:szCs w:val="22"/>
        </w:rPr>
        <w:t xml:space="preserve"> New York (focus op vervoer naar school),</w:t>
      </w:r>
      <w:r w:rsidR="00593826" w:rsidRPr="008B78F2">
        <w:rPr>
          <w:rFonts w:asciiTheme="minorHAnsi" w:hAnsiTheme="minorHAnsi" w:cstheme="minorHAnsi"/>
          <w:sz w:val="22"/>
          <w:szCs w:val="22"/>
        </w:rPr>
        <w:t xml:space="preserve"> Brazilië (focus op taal), Ghana (focus op eten en schooluniform),</w:t>
      </w:r>
      <w:r w:rsidR="00A42E08" w:rsidRPr="008B78F2">
        <w:rPr>
          <w:rFonts w:asciiTheme="minorHAnsi" w:hAnsiTheme="minorHAnsi" w:cstheme="minorHAnsi"/>
          <w:sz w:val="22"/>
          <w:szCs w:val="22"/>
        </w:rPr>
        <w:t xml:space="preserve"> Schotland (focus op hobby’s), </w:t>
      </w:r>
      <w:r w:rsidR="007E0F07" w:rsidRPr="008B78F2">
        <w:rPr>
          <w:rFonts w:asciiTheme="minorHAnsi" w:hAnsiTheme="minorHAnsi" w:cstheme="minorHAnsi"/>
          <w:sz w:val="22"/>
          <w:szCs w:val="22"/>
        </w:rPr>
        <w:t>Italië</w:t>
      </w:r>
      <w:r w:rsidR="00A42E08" w:rsidRPr="008B78F2">
        <w:rPr>
          <w:rFonts w:asciiTheme="minorHAnsi" w:hAnsiTheme="minorHAnsi" w:cstheme="minorHAnsi"/>
          <w:sz w:val="22"/>
          <w:szCs w:val="22"/>
        </w:rPr>
        <w:t xml:space="preserve"> (focus op hobby’s),</w:t>
      </w:r>
      <w:r w:rsidR="007E0F07" w:rsidRPr="008B78F2">
        <w:rPr>
          <w:rFonts w:asciiTheme="minorHAnsi" w:hAnsiTheme="minorHAnsi" w:cstheme="minorHAnsi"/>
          <w:sz w:val="22"/>
          <w:szCs w:val="22"/>
        </w:rPr>
        <w:t xml:space="preserve"> Turkije (focus op kleding),</w:t>
      </w:r>
      <w:r w:rsidR="001B1C18" w:rsidRPr="008B78F2">
        <w:rPr>
          <w:rFonts w:asciiTheme="minorHAnsi" w:hAnsiTheme="minorHAnsi" w:cstheme="minorHAnsi"/>
          <w:sz w:val="22"/>
          <w:szCs w:val="22"/>
        </w:rPr>
        <w:t xml:space="preserve"> Dubai (focus op hobby’s), India (focus op hobby’s),</w:t>
      </w:r>
      <w:r w:rsidR="005B3B15" w:rsidRPr="008B78F2">
        <w:rPr>
          <w:rFonts w:asciiTheme="minorHAnsi" w:hAnsiTheme="minorHAnsi" w:cstheme="minorHAnsi"/>
          <w:sz w:val="22"/>
          <w:szCs w:val="22"/>
        </w:rPr>
        <w:t xml:space="preserve"> Thailand (focus op dagelijkse bezigheden), </w:t>
      </w:r>
      <w:r w:rsidR="00AB6365" w:rsidRPr="008B78F2">
        <w:rPr>
          <w:rFonts w:asciiTheme="minorHAnsi" w:hAnsiTheme="minorHAnsi" w:cstheme="minorHAnsi"/>
          <w:sz w:val="22"/>
          <w:szCs w:val="22"/>
        </w:rPr>
        <w:t>Australië (focus op inheemse spullen)</w:t>
      </w:r>
      <w:r w:rsidR="008B78F2" w:rsidRPr="008B78F2">
        <w:rPr>
          <w:rFonts w:asciiTheme="minorHAnsi" w:hAnsiTheme="minorHAnsi" w:cstheme="minorHAnsi"/>
          <w:sz w:val="22"/>
          <w:szCs w:val="22"/>
        </w:rPr>
        <w:t xml:space="preserve">. </w:t>
      </w:r>
    </w:p>
    <w:p w14:paraId="5B27E937" w14:textId="252ACFC7" w:rsidR="002014A3" w:rsidRDefault="002014A3" w:rsidP="002014A3">
      <w:pPr>
        <w:rPr>
          <w:sz w:val="28"/>
          <w:szCs w:val="28"/>
        </w:rPr>
      </w:pPr>
    </w:p>
    <w:p w14:paraId="7671D53D" w14:textId="080E7E19" w:rsidR="002014A3" w:rsidRDefault="002014A3" w:rsidP="002014A3">
      <w:pPr>
        <w:rPr>
          <w:sz w:val="28"/>
          <w:szCs w:val="28"/>
        </w:rPr>
      </w:pPr>
    </w:p>
    <w:p w14:paraId="140D0751" w14:textId="6B276F93" w:rsidR="002014A3" w:rsidRDefault="002014A3" w:rsidP="002014A3">
      <w:pPr>
        <w:rPr>
          <w:sz w:val="28"/>
          <w:szCs w:val="28"/>
        </w:rPr>
      </w:pPr>
    </w:p>
    <w:p w14:paraId="205C9053" w14:textId="345E4112" w:rsidR="002014A3" w:rsidRPr="002014A3" w:rsidRDefault="002014A3" w:rsidP="002014A3">
      <w:pPr>
        <w:rPr>
          <w:sz w:val="28"/>
          <w:szCs w:val="28"/>
        </w:rPr>
      </w:pPr>
    </w:p>
    <w:sectPr w:rsidR="002014A3" w:rsidRPr="00201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FB"/>
    <w:multiLevelType w:val="hybridMultilevel"/>
    <w:tmpl w:val="DF288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8C6BBF"/>
    <w:multiLevelType w:val="hybridMultilevel"/>
    <w:tmpl w:val="AB42B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C56C92"/>
    <w:multiLevelType w:val="hybridMultilevel"/>
    <w:tmpl w:val="3B0ED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B40284"/>
    <w:multiLevelType w:val="hybridMultilevel"/>
    <w:tmpl w:val="70E0C938"/>
    <w:lvl w:ilvl="0" w:tplc="04130001">
      <w:start w:val="1"/>
      <w:numFmt w:val="bullet"/>
      <w:lvlText w:val=""/>
      <w:lvlJc w:val="left"/>
      <w:pPr>
        <w:ind w:left="10512" w:hanging="360"/>
      </w:pPr>
      <w:rPr>
        <w:rFonts w:ascii="Symbol" w:hAnsi="Symbol" w:hint="default"/>
      </w:rPr>
    </w:lvl>
    <w:lvl w:ilvl="1" w:tplc="04130003" w:tentative="1">
      <w:start w:val="1"/>
      <w:numFmt w:val="bullet"/>
      <w:lvlText w:val="o"/>
      <w:lvlJc w:val="left"/>
      <w:pPr>
        <w:ind w:left="11232" w:hanging="360"/>
      </w:pPr>
      <w:rPr>
        <w:rFonts w:ascii="Courier New" w:hAnsi="Courier New" w:cs="Courier New" w:hint="default"/>
      </w:rPr>
    </w:lvl>
    <w:lvl w:ilvl="2" w:tplc="04130005" w:tentative="1">
      <w:start w:val="1"/>
      <w:numFmt w:val="bullet"/>
      <w:lvlText w:val=""/>
      <w:lvlJc w:val="left"/>
      <w:pPr>
        <w:ind w:left="11952" w:hanging="360"/>
      </w:pPr>
      <w:rPr>
        <w:rFonts w:ascii="Wingdings" w:hAnsi="Wingdings" w:hint="default"/>
      </w:rPr>
    </w:lvl>
    <w:lvl w:ilvl="3" w:tplc="04130001" w:tentative="1">
      <w:start w:val="1"/>
      <w:numFmt w:val="bullet"/>
      <w:lvlText w:val=""/>
      <w:lvlJc w:val="left"/>
      <w:pPr>
        <w:ind w:left="12672" w:hanging="360"/>
      </w:pPr>
      <w:rPr>
        <w:rFonts w:ascii="Symbol" w:hAnsi="Symbol" w:hint="default"/>
      </w:rPr>
    </w:lvl>
    <w:lvl w:ilvl="4" w:tplc="04130003" w:tentative="1">
      <w:start w:val="1"/>
      <w:numFmt w:val="bullet"/>
      <w:lvlText w:val="o"/>
      <w:lvlJc w:val="left"/>
      <w:pPr>
        <w:ind w:left="13392" w:hanging="360"/>
      </w:pPr>
      <w:rPr>
        <w:rFonts w:ascii="Courier New" w:hAnsi="Courier New" w:cs="Courier New" w:hint="default"/>
      </w:rPr>
    </w:lvl>
    <w:lvl w:ilvl="5" w:tplc="04130005" w:tentative="1">
      <w:start w:val="1"/>
      <w:numFmt w:val="bullet"/>
      <w:lvlText w:val=""/>
      <w:lvlJc w:val="left"/>
      <w:pPr>
        <w:ind w:left="14112" w:hanging="360"/>
      </w:pPr>
      <w:rPr>
        <w:rFonts w:ascii="Wingdings" w:hAnsi="Wingdings" w:hint="default"/>
      </w:rPr>
    </w:lvl>
    <w:lvl w:ilvl="6" w:tplc="04130001" w:tentative="1">
      <w:start w:val="1"/>
      <w:numFmt w:val="bullet"/>
      <w:lvlText w:val=""/>
      <w:lvlJc w:val="left"/>
      <w:pPr>
        <w:ind w:left="14832" w:hanging="360"/>
      </w:pPr>
      <w:rPr>
        <w:rFonts w:ascii="Symbol" w:hAnsi="Symbol" w:hint="default"/>
      </w:rPr>
    </w:lvl>
    <w:lvl w:ilvl="7" w:tplc="04130003" w:tentative="1">
      <w:start w:val="1"/>
      <w:numFmt w:val="bullet"/>
      <w:lvlText w:val="o"/>
      <w:lvlJc w:val="left"/>
      <w:pPr>
        <w:ind w:left="15552" w:hanging="360"/>
      </w:pPr>
      <w:rPr>
        <w:rFonts w:ascii="Courier New" w:hAnsi="Courier New" w:cs="Courier New" w:hint="default"/>
      </w:rPr>
    </w:lvl>
    <w:lvl w:ilvl="8" w:tplc="04130005" w:tentative="1">
      <w:start w:val="1"/>
      <w:numFmt w:val="bullet"/>
      <w:lvlText w:val=""/>
      <w:lvlJc w:val="left"/>
      <w:pPr>
        <w:ind w:left="16272" w:hanging="360"/>
      </w:pPr>
      <w:rPr>
        <w:rFonts w:ascii="Wingdings" w:hAnsi="Wingdings" w:hint="default"/>
      </w:rPr>
    </w:lvl>
  </w:abstractNum>
  <w:abstractNum w:abstractNumId="4" w15:restartNumberingAfterBreak="0">
    <w:nsid w:val="143A3163"/>
    <w:multiLevelType w:val="multilevel"/>
    <w:tmpl w:val="CA2CA55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D31E7F"/>
    <w:multiLevelType w:val="hybridMultilevel"/>
    <w:tmpl w:val="604A71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D4C5F44"/>
    <w:multiLevelType w:val="hybridMultilevel"/>
    <w:tmpl w:val="EB548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7AE20FD"/>
    <w:multiLevelType w:val="hybridMultilevel"/>
    <w:tmpl w:val="A0F67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677392"/>
    <w:multiLevelType w:val="hybridMultilevel"/>
    <w:tmpl w:val="05F04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EA72F8"/>
    <w:multiLevelType w:val="hybridMultilevel"/>
    <w:tmpl w:val="C4F6C7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9F698C"/>
    <w:multiLevelType w:val="hybridMultilevel"/>
    <w:tmpl w:val="E4F07B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0B2C5D"/>
    <w:multiLevelType w:val="hybridMultilevel"/>
    <w:tmpl w:val="5C6044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99292241">
    <w:abstractNumId w:val="10"/>
  </w:num>
  <w:num w:numId="2" w16cid:durableId="1302881003">
    <w:abstractNumId w:val="3"/>
  </w:num>
  <w:num w:numId="3" w16cid:durableId="1251622602">
    <w:abstractNumId w:val="0"/>
  </w:num>
  <w:num w:numId="4" w16cid:durableId="13649750">
    <w:abstractNumId w:val="11"/>
  </w:num>
  <w:num w:numId="5" w16cid:durableId="438112165">
    <w:abstractNumId w:val="8"/>
  </w:num>
  <w:num w:numId="6" w16cid:durableId="852034777">
    <w:abstractNumId w:val="5"/>
  </w:num>
  <w:num w:numId="7" w16cid:durableId="180094800">
    <w:abstractNumId w:val="6"/>
  </w:num>
  <w:num w:numId="8" w16cid:durableId="1021053829">
    <w:abstractNumId w:val="2"/>
  </w:num>
  <w:num w:numId="9" w16cid:durableId="2098861139">
    <w:abstractNumId w:val="4"/>
  </w:num>
  <w:num w:numId="10" w16cid:durableId="135530607">
    <w:abstractNumId w:val="7"/>
  </w:num>
  <w:num w:numId="11" w16cid:durableId="1348942250">
    <w:abstractNumId w:val="9"/>
  </w:num>
  <w:num w:numId="12" w16cid:durableId="11471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B0"/>
    <w:rsid w:val="000935EE"/>
    <w:rsid w:val="001B1C18"/>
    <w:rsid w:val="002014A3"/>
    <w:rsid w:val="00202192"/>
    <w:rsid w:val="00211F91"/>
    <w:rsid w:val="00304139"/>
    <w:rsid w:val="00343469"/>
    <w:rsid w:val="003871AB"/>
    <w:rsid w:val="003B6568"/>
    <w:rsid w:val="003F513F"/>
    <w:rsid w:val="00427B02"/>
    <w:rsid w:val="00447C53"/>
    <w:rsid w:val="00453E00"/>
    <w:rsid w:val="00490B1F"/>
    <w:rsid w:val="00500BCC"/>
    <w:rsid w:val="0050644D"/>
    <w:rsid w:val="00560FF1"/>
    <w:rsid w:val="00593826"/>
    <w:rsid w:val="005B3B15"/>
    <w:rsid w:val="00623658"/>
    <w:rsid w:val="00670989"/>
    <w:rsid w:val="006F3AB4"/>
    <w:rsid w:val="007E0F07"/>
    <w:rsid w:val="007E63CC"/>
    <w:rsid w:val="007F58C0"/>
    <w:rsid w:val="00824F80"/>
    <w:rsid w:val="008624B0"/>
    <w:rsid w:val="008B78F2"/>
    <w:rsid w:val="00950C17"/>
    <w:rsid w:val="00A42E08"/>
    <w:rsid w:val="00A51434"/>
    <w:rsid w:val="00A630A0"/>
    <w:rsid w:val="00AB6365"/>
    <w:rsid w:val="00B35654"/>
    <w:rsid w:val="00B42A13"/>
    <w:rsid w:val="00C041B5"/>
    <w:rsid w:val="00C61EC6"/>
    <w:rsid w:val="00C9595E"/>
    <w:rsid w:val="00CF593A"/>
    <w:rsid w:val="00D01BBE"/>
    <w:rsid w:val="00D77086"/>
    <w:rsid w:val="00DE5F0C"/>
    <w:rsid w:val="00E22B0C"/>
    <w:rsid w:val="00E720E5"/>
    <w:rsid w:val="00F66D10"/>
    <w:rsid w:val="00F67171"/>
    <w:rsid w:val="00F8780A"/>
    <w:rsid w:val="00FA2DCD"/>
    <w:rsid w:val="00FB5109"/>
    <w:rsid w:val="00FB6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D1ED"/>
  <w15:chartTrackingRefBased/>
  <w15:docId w15:val="{401D69AA-D685-408D-899A-39514352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D77086"/>
    <w:pPr>
      <w:suppressAutoHyphens/>
      <w:autoSpaceDN w:val="0"/>
      <w:spacing w:after="0" w:line="240" w:lineRule="auto"/>
      <w:textAlignment w:val="baseline"/>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77086"/>
    <w:pPr>
      <w:ind w:left="720"/>
      <w:contextualSpacing/>
    </w:pPr>
  </w:style>
  <w:style w:type="character" w:styleId="Hyperlink">
    <w:name w:val="Hyperlink"/>
    <w:basedOn w:val="Standaardalinea-lettertype"/>
    <w:uiPriority w:val="99"/>
    <w:unhideWhenUsed/>
    <w:rsid w:val="003B6568"/>
    <w:rPr>
      <w:color w:val="0000FF"/>
      <w:u w:val="single"/>
    </w:rPr>
  </w:style>
  <w:style w:type="character" w:styleId="Onopgelostemelding">
    <w:name w:val="Unresolved Mention"/>
    <w:basedOn w:val="Standaardalinea-lettertype"/>
    <w:uiPriority w:val="99"/>
    <w:semiHidden/>
    <w:unhideWhenUsed/>
    <w:rsid w:val="003871AB"/>
    <w:rPr>
      <w:color w:val="605E5C"/>
      <w:shd w:val="clear" w:color="auto" w:fill="E1DFDD"/>
    </w:rPr>
  </w:style>
  <w:style w:type="character" w:styleId="GevolgdeHyperlink">
    <w:name w:val="FollowedHyperlink"/>
    <w:basedOn w:val="Standaardalinea-lettertype"/>
    <w:uiPriority w:val="99"/>
    <w:semiHidden/>
    <w:unhideWhenUsed/>
    <w:rsid w:val="003871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presenter10.prowise.com%2Fshare%2Fresource%2FAXZ6kF7dC8C18lLVKFOj4h5yD3MirAj2hJ8SYD6lKImS48xOMM8P4COGElz6vj8d&amp;data=05%7C01%7Cs1125212%40student.hsleiden.nl%7Ccf4cb0463bce4c47fd5d08db60f38ad0%7C850f9344e078467e9c5e84d82f208ac7%7C1%7C0%7C638210371403736460%7CUnknown%7CTWFpbGZsb3d8eyJWIjoiMC4wLjAwMDAiLCJQIjoiV2luMzIiLCJBTiI6Ik1haWwiLCJXVCI6Mn0%3D%7C3000%7C%7C%7C&amp;sdata=8nDcfXa%2B3T8TKZB75S7w1gSxq5qtuBy1z0aKUjprXOs%3D&amp;reserved=0" TargetMode="External"/><Relationship Id="rId5" Type="http://schemas.openxmlformats.org/officeDocument/2006/relationships/hyperlink" Target="https://presenter10.prowise.com/share/resource/B7P5cnTznC09c2E1zDxqRNyYcZptzYIAehFHVjGIvPRXRfYQtWHKuFtWpjQoHizw"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1949</Words>
  <Characters>10722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Aeilkema, Nikki</dc:creator>
  <cp:keywords/>
  <dc:description/>
  <cp:lastModifiedBy>Levi Koopman</cp:lastModifiedBy>
  <cp:revision>16</cp:revision>
  <dcterms:created xsi:type="dcterms:W3CDTF">2023-06-01T14:28:00Z</dcterms:created>
  <dcterms:modified xsi:type="dcterms:W3CDTF">2023-06-01T14:40:00Z</dcterms:modified>
</cp:coreProperties>
</file>